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91DD1">
      <w:pPr>
        <w:rPr>
          <w:rFonts w:ascii="Times New Roman" w:hAnsi="Times New Roman" w:eastAsia="Times New Roman" w:cs="Arial"/>
          <w:b/>
          <w:bCs/>
          <w:color w:val="000000"/>
          <w:sz w:val="20"/>
          <w:szCs w:val="20"/>
        </w:rPr>
      </w:pPr>
      <w:r>
        <w:rPr>
          <w:rFonts w:ascii="Times New Roman" w:hAnsi="Times New Roman" w:eastAsia="Times New Roman" w:cs="Arial"/>
          <w:b/>
          <w:bCs/>
          <w:color w:val="000000"/>
          <w:sz w:val="20"/>
          <w:szCs w:val="20"/>
        </w:rPr>
        <w:t xml:space="preserve">                                                                                                                             Для служебного пользования</w:t>
      </w:r>
    </w:p>
    <w:tbl>
      <w:tblPr>
        <w:tblStyle w:val="4"/>
        <w:tblW w:w="10245" w:type="dxa"/>
        <w:tblInd w:w="0" w:type="dxa"/>
        <w:tblLayout w:type="autofit"/>
        <w:tblCellMar>
          <w:top w:w="0" w:type="dxa"/>
          <w:left w:w="0" w:type="dxa"/>
          <w:bottom w:w="0" w:type="dxa"/>
          <w:right w:w="0" w:type="dxa"/>
        </w:tblCellMar>
      </w:tblPr>
      <w:tblGrid>
        <w:gridCol w:w="4250"/>
        <w:gridCol w:w="2659"/>
        <w:gridCol w:w="3336"/>
      </w:tblGrid>
      <w:tr w14:paraId="650E811D">
        <w:tblPrEx>
          <w:tblCellMar>
            <w:top w:w="0" w:type="dxa"/>
            <w:left w:w="0" w:type="dxa"/>
            <w:bottom w:w="0" w:type="dxa"/>
            <w:right w:w="0" w:type="dxa"/>
          </w:tblCellMar>
        </w:tblPrEx>
        <w:tc>
          <w:tcPr>
            <w:tcW w:w="4250" w:type="dxa"/>
          </w:tcPr>
          <w:p w14:paraId="0A36A778">
            <w:pPr>
              <w:jc w:val="center"/>
              <w:rPr>
                <w:rFonts w:ascii="Times New Roman" w:hAnsi="Times New Roman" w:eastAsia="Times New Roman" w:cs="Times New Roman"/>
                <w:color w:val="00000A"/>
              </w:rPr>
            </w:pPr>
          </w:p>
        </w:tc>
        <w:tc>
          <w:tcPr>
            <w:tcW w:w="2659" w:type="dxa"/>
          </w:tcPr>
          <w:p w14:paraId="41EAA8CB">
            <w:pPr>
              <w:rPr>
                <w:rFonts w:ascii="Times New Roman" w:hAnsi="Times New Roman" w:eastAsia="Times New Roman" w:cs="Times New Roman"/>
                <w:color w:val="00000A"/>
                <w:sz w:val="20"/>
                <w:szCs w:val="20"/>
              </w:rPr>
            </w:pPr>
          </w:p>
        </w:tc>
        <w:tc>
          <w:tcPr>
            <w:tcW w:w="3336" w:type="dxa"/>
          </w:tcPr>
          <w:p w14:paraId="36B147ED">
            <w:pPr>
              <w:jc w:val="center"/>
              <w:rPr>
                <w:rFonts w:ascii="Times New Roman" w:hAnsi="Times New Roman" w:eastAsia="Times New Roman" w:cs="Times New Roman"/>
                <w:color w:val="00000A"/>
              </w:rPr>
            </w:pPr>
            <w:r>
              <w:rPr>
                <w:rFonts w:ascii="Times New Roman" w:hAnsi="Times New Roman" w:eastAsia="Times New Roman" w:cs="Times New Roman"/>
                <w:sz w:val="20"/>
                <w:szCs w:val="20"/>
              </w:rPr>
              <w:t>___________________</w:t>
            </w:r>
          </w:p>
          <w:p w14:paraId="64264638">
            <w:pPr>
              <w:jc w:val="center"/>
              <w:rPr>
                <w:rFonts w:asciiTheme="minorHAnsi" w:hAnsiTheme="minorHAnsi" w:eastAsiaTheme="minorHAnsi" w:cstheme="minorBidi"/>
                <w:lang w:eastAsia="en-US"/>
              </w:rPr>
            </w:pPr>
            <w:r>
              <w:rPr>
                <w:rFonts w:ascii="Times New Roman" w:hAnsi="Times New Roman" w:eastAsia="Times New Roman" w:cs="Times New Roman"/>
                <w:sz w:val="20"/>
                <w:szCs w:val="20"/>
              </w:rPr>
              <w:t>(пометка или гриф)</w:t>
            </w:r>
          </w:p>
          <w:p w14:paraId="172D4655">
            <w:pPr>
              <w:jc w:val="center"/>
              <w:rPr>
                <w:rFonts w:ascii="Times New Roman" w:hAnsi="Times New Roman" w:eastAsia="Times New Roman" w:cs="Times New Roman"/>
                <w:color w:val="00000A"/>
              </w:rPr>
            </w:pPr>
            <w:r>
              <w:rPr>
                <w:rFonts w:ascii="Times New Roman" w:hAnsi="Times New Roman" w:eastAsia="Times New Roman" w:cs="Times New Roman"/>
                <w:sz w:val="20"/>
                <w:szCs w:val="20"/>
              </w:rPr>
              <w:t>Экз. N _____</w:t>
            </w:r>
          </w:p>
        </w:tc>
      </w:tr>
    </w:tbl>
    <w:p w14:paraId="77FD3E32">
      <w:pPr>
        <w:rPr>
          <w:rFonts w:ascii="Times New Roman" w:hAnsi="Times New Roman" w:eastAsia="Times New Roman" w:cs="Arial"/>
          <w:b/>
          <w:bCs/>
          <w:color w:val="000000"/>
          <w:sz w:val="20"/>
          <w:szCs w:val="20"/>
        </w:rPr>
      </w:pPr>
    </w:p>
    <w:tbl>
      <w:tblPr>
        <w:tblStyle w:val="4"/>
        <w:tblW w:w="9924" w:type="dxa"/>
        <w:tblInd w:w="0" w:type="dxa"/>
        <w:tblLayout w:type="autofit"/>
        <w:tblCellMar>
          <w:top w:w="0" w:type="dxa"/>
          <w:left w:w="0" w:type="dxa"/>
          <w:bottom w:w="0" w:type="dxa"/>
          <w:right w:w="0" w:type="dxa"/>
        </w:tblCellMar>
      </w:tblPr>
      <w:tblGrid>
        <w:gridCol w:w="4536"/>
        <w:gridCol w:w="1714"/>
        <w:gridCol w:w="135"/>
        <w:gridCol w:w="195"/>
        <w:gridCol w:w="3344"/>
      </w:tblGrid>
      <w:tr w14:paraId="51353BB5">
        <w:tblPrEx>
          <w:tblCellMar>
            <w:top w:w="0" w:type="dxa"/>
            <w:left w:w="0" w:type="dxa"/>
            <w:bottom w:w="0" w:type="dxa"/>
            <w:right w:w="0" w:type="dxa"/>
          </w:tblCellMar>
        </w:tblPrEx>
        <w:tc>
          <w:tcPr>
            <w:tcW w:w="4536" w:type="dxa"/>
            <w:vAlign w:val="bottom"/>
          </w:tcPr>
          <w:p w14:paraId="18B6F228">
            <w:pPr>
              <w:rPr>
                <w:rFonts w:ascii="Times New Roman" w:hAnsi="Times New Roman" w:eastAsia="Times New Roman" w:cs="Times New Roman"/>
                <w:color w:val="00000A"/>
                <w:sz w:val="20"/>
                <w:szCs w:val="20"/>
              </w:rPr>
            </w:pPr>
          </w:p>
        </w:tc>
        <w:tc>
          <w:tcPr>
            <w:tcW w:w="5388" w:type="dxa"/>
            <w:gridSpan w:val="4"/>
            <w:tcBorders>
              <w:top w:val="nil"/>
              <w:left w:val="nil"/>
              <w:bottom w:val="single" w:color="000001" w:sz="6" w:space="0"/>
              <w:right w:val="nil"/>
            </w:tcBorders>
            <w:vAlign w:val="bottom"/>
          </w:tcPr>
          <w:p w14:paraId="5A1EDB98">
            <w:pPr>
              <w:rPr>
                <w:rFonts w:ascii="Times New Roman" w:hAnsi="Times New Roman" w:eastAsia="Times New Roman" w:cs="Times New Roman"/>
                <w:color w:val="00000A"/>
              </w:rPr>
            </w:pPr>
            <w:r>
              <w:rPr>
                <w:rFonts w:ascii="Times New Roman" w:hAnsi="Times New Roman" w:eastAsia="Times New Roman" w:cs="Times New Roman"/>
                <w:sz w:val="20"/>
                <w:szCs w:val="20"/>
              </w:rPr>
              <w:t xml:space="preserve">                     УТВЕРЖДАЮ</w:t>
            </w:r>
          </w:p>
        </w:tc>
      </w:tr>
      <w:tr w14:paraId="4B069BF4">
        <w:tblPrEx>
          <w:tblCellMar>
            <w:top w:w="0" w:type="dxa"/>
            <w:left w:w="0" w:type="dxa"/>
            <w:bottom w:w="0" w:type="dxa"/>
            <w:right w:w="0" w:type="dxa"/>
          </w:tblCellMar>
        </w:tblPrEx>
        <w:tc>
          <w:tcPr>
            <w:tcW w:w="4536" w:type="dxa"/>
            <w:vAlign w:val="bottom"/>
          </w:tcPr>
          <w:p w14:paraId="399FA687">
            <w:pPr>
              <w:rPr>
                <w:rFonts w:ascii="Times New Roman" w:hAnsi="Times New Roman" w:eastAsia="Times New Roman" w:cs="Times New Roman"/>
                <w:color w:val="00000A"/>
                <w:sz w:val="20"/>
                <w:szCs w:val="20"/>
              </w:rPr>
            </w:pPr>
            <w:r>
              <w:rPr>
                <w:rFonts w:ascii="Times New Roman" w:hAnsi="Times New Roman" w:eastAsia="Times New Roman" w:cs="Times New Roman"/>
                <w:sz w:val="20"/>
                <w:szCs w:val="20"/>
              </w:rPr>
              <w:t xml:space="preserve">  </w:t>
            </w:r>
          </w:p>
        </w:tc>
        <w:tc>
          <w:tcPr>
            <w:tcW w:w="5388" w:type="dxa"/>
            <w:gridSpan w:val="4"/>
            <w:tcBorders>
              <w:top w:val="single" w:color="000001" w:sz="6" w:space="0"/>
              <w:left w:val="nil"/>
              <w:bottom w:val="single" w:color="000001" w:sz="6" w:space="0"/>
              <w:right w:val="nil"/>
            </w:tcBorders>
            <w:vAlign w:val="bottom"/>
          </w:tcPr>
          <w:p w14:paraId="231E9583">
            <w:pPr>
              <w:rPr>
                <w:rFonts w:ascii="Times New Roman" w:hAnsi="Times New Roman" w:eastAsia="Times New Roman" w:cs="Times New Roman"/>
                <w:color w:val="00000A"/>
                <w:sz w:val="20"/>
                <w:szCs w:val="20"/>
              </w:rPr>
            </w:pPr>
            <w:r>
              <w:rPr>
                <w:rFonts w:ascii="Times New Roman" w:hAnsi="Times New Roman" w:eastAsia="Times New Roman" w:cs="Times New Roman"/>
                <w:color w:val="00000A"/>
                <w:sz w:val="20"/>
                <w:szCs w:val="20"/>
              </w:rPr>
              <w:t>Начальник Управления образования Администрации Ярославской области в Переславль-Залесском муниципальном округе</w:t>
            </w:r>
          </w:p>
          <w:p w14:paraId="499CDEC3">
            <w:pPr>
              <w:rPr>
                <w:rFonts w:ascii="Times New Roman" w:hAnsi="Times New Roman" w:eastAsia="Times New Roman" w:cs="Times New Roman"/>
                <w:color w:val="00000A"/>
                <w:sz w:val="20"/>
                <w:szCs w:val="20"/>
              </w:rPr>
            </w:pPr>
            <w:r>
              <w:rPr>
                <w:rFonts w:ascii="Times New Roman" w:hAnsi="Times New Roman" w:eastAsia="Times New Roman" w:cs="Times New Roman"/>
                <w:color w:val="00000A"/>
                <w:sz w:val="20"/>
                <w:szCs w:val="20"/>
              </w:rPr>
              <w:t xml:space="preserve">                                                      О.Л. Блохина</w:t>
            </w:r>
          </w:p>
        </w:tc>
      </w:tr>
      <w:tr w14:paraId="2BE255A8">
        <w:tblPrEx>
          <w:tblCellMar>
            <w:top w:w="0" w:type="dxa"/>
            <w:left w:w="0" w:type="dxa"/>
            <w:bottom w:w="0" w:type="dxa"/>
            <w:right w:w="0" w:type="dxa"/>
          </w:tblCellMar>
        </w:tblPrEx>
        <w:tc>
          <w:tcPr>
            <w:tcW w:w="4536" w:type="dxa"/>
          </w:tcPr>
          <w:p w14:paraId="37C6B438">
            <w:pPr>
              <w:rPr>
                <w:rFonts w:ascii="Times New Roman" w:hAnsi="Times New Roman" w:eastAsia="Times New Roman" w:cs="Times New Roman"/>
                <w:color w:val="00000A"/>
                <w:sz w:val="20"/>
                <w:szCs w:val="20"/>
              </w:rPr>
            </w:pPr>
          </w:p>
        </w:tc>
        <w:tc>
          <w:tcPr>
            <w:tcW w:w="1714" w:type="dxa"/>
          </w:tcPr>
          <w:p w14:paraId="5BDDA0B0">
            <w:pPr>
              <w:jc w:val="center"/>
              <w:rPr>
                <w:rFonts w:ascii="Times New Roman" w:hAnsi="Times New Roman" w:eastAsia="Times New Roman" w:cs="Times New Roman"/>
                <w:b/>
                <w:color w:val="00000A"/>
              </w:rPr>
            </w:pPr>
            <w:r>
              <w:rPr>
                <w:rFonts w:ascii="Times New Roman" w:hAnsi="Times New Roman" w:eastAsia="Times New Roman" w:cs="Times New Roman"/>
                <w:b/>
                <w:sz w:val="20"/>
                <w:szCs w:val="20"/>
              </w:rPr>
              <w:t>(</w:t>
            </w:r>
            <w:r>
              <w:rPr>
                <w:rFonts w:ascii="Times New Roman" w:hAnsi="Times New Roman" w:eastAsia="Times New Roman" w:cs="Times New Roman"/>
                <w:sz w:val="20"/>
                <w:szCs w:val="20"/>
              </w:rPr>
              <w:t>подпись)</w:t>
            </w:r>
          </w:p>
        </w:tc>
        <w:tc>
          <w:tcPr>
            <w:tcW w:w="135" w:type="dxa"/>
          </w:tcPr>
          <w:p w14:paraId="5C40B4FB">
            <w:pPr>
              <w:rPr>
                <w:rFonts w:ascii="Times New Roman" w:hAnsi="Times New Roman" w:eastAsia="Times New Roman" w:cs="Times New Roman"/>
                <w:b/>
                <w:color w:val="00000A"/>
                <w:sz w:val="20"/>
                <w:szCs w:val="20"/>
              </w:rPr>
            </w:pPr>
          </w:p>
        </w:tc>
        <w:tc>
          <w:tcPr>
            <w:tcW w:w="195" w:type="dxa"/>
          </w:tcPr>
          <w:p w14:paraId="75746810">
            <w:pPr>
              <w:rPr>
                <w:rFonts w:ascii="Times New Roman" w:hAnsi="Times New Roman" w:eastAsia="Times New Roman" w:cs="Times New Roman"/>
                <w:b/>
                <w:color w:val="00000A"/>
                <w:sz w:val="20"/>
                <w:szCs w:val="20"/>
              </w:rPr>
            </w:pPr>
          </w:p>
        </w:tc>
        <w:tc>
          <w:tcPr>
            <w:tcW w:w="3344" w:type="dxa"/>
          </w:tcPr>
          <w:p w14:paraId="2E9473BA">
            <w:pPr>
              <w:jc w:val="center"/>
              <w:rPr>
                <w:rFonts w:ascii="Times New Roman" w:hAnsi="Times New Roman" w:eastAsia="Times New Roman" w:cs="Times New Roman"/>
                <w:color w:val="00000A"/>
              </w:rPr>
            </w:pPr>
            <w:r>
              <w:rPr>
                <w:rFonts w:ascii="Times New Roman" w:hAnsi="Times New Roman" w:eastAsia="Times New Roman" w:cs="Times New Roman"/>
                <w:sz w:val="20"/>
                <w:szCs w:val="20"/>
              </w:rPr>
              <w:t>(ф.и.о.)</w:t>
            </w:r>
          </w:p>
        </w:tc>
      </w:tr>
      <w:tr w14:paraId="420E58C2">
        <w:tblPrEx>
          <w:tblCellMar>
            <w:top w:w="0" w:type="dxa"/>
            <w:left w:w="0" w:type="dxa"/>
            <w:bottom w:w="0" w:type="dxa"/>
            <w:right w:w="0" w:type="dxa"/>
          </w:tblCellMar>
        </w:tblPrEx>
        <w:tc>
          <w:tcPr>
            <w:tcW w:w="4536" w:type="dxa"/>
          </w:tcPr>
          <w:p w14:paraId="14CFB9BF">
            <w:pPr>
              <w:rPr>
                <w:rFonts w:ascii="Times New Roman" w:hAnsi="Times New Roman" w:eastAsia="Times New Roman" w:cs="Times New Roman"/>
                <w:color w:val="00000A"/>
                <w:sz w:val="20"/>
                <w:szCs w:val="20"/>
              </w:rPr>
            </w:pPr>
          </w:p>
        </w:tc>
        <w:tc>
          <w:tcPr>
            <w:tcW w:w="5388" w:type="dxa"/>
            <w:gridSpan w:val="4"/>
          </w:tcPr>
          <w:p w14:paraId="5A590C36">
            <w:pPr>
              <w:rPr>
                <w:rFonts w:ascii="Times New Roman" w:hAnsi="Times New Roman" w:eastAsia="Times New Roman" w:cs="Times New Roman"/>
                <w:color w:val="00000A"/>
                <w:sz w:val="20"/>
                <w:szCs w:val="20"/>
              </w:rPr>
            </w:pPr>
          </w:p>
          <w:p w14:paraId="745AD8D3">
            <w:pPr>
              <w:jc w:val="center"/>
              <w:rPr>
                <w:color w:val="00000A"/>
                <w:lang w:eastAsia="en-US"/>
              </w:rPr>
            </w:pPr>
            <w:r>
              <w:rPr>
                <w:rFonts w:ascii="Times New Roman" w:hAnsi="Times New Roman" w:eastAsia="Times New Roman" w:cs="Times New Roman"/>
                <w:sz w:val="20"/>
                <w:szCs w:val="20"/>
              </w:rPr>
              <w:t>"___" __________________ 20__ г.</w:t>
            </w:r>
          </w:p>
        </w:tc>
      </w:tr>
    </w:tbl>
    <w:p w14:paraId="757F5D5B">
      <w:pPr>
        <w:rPr>
          <w:rFonts w:ascii="Times New Roman" w:hAnsi="Times New Roman" w:eastAsia="Times New Roman" w:cs="Arial"/>
          <w:b/>
          <w:bCs/>
          <w:color w:val="000000"/>
          <w:sz w:val="20"/>
          <w:szCs w:val="20"/>
        </w:rPr>
      </w:pPr>
    </w:p>
    <w:tbl>
      <w:tblPr>
        <w:tblStyle w:val="4"/>
        <w:tblW w:w="9924" w:type="dxa"/>
        <w:tblInd w:w="0" w:type="dxa"/>
        <w:tblLayout w:type="autofit"/>
        <w:tblCellMar>
          <w:top w:w="0" w:type="dxa"/>
          <w:left w:w="0" w:type="dxa"/>
          <w:bottom w:w="0" w:type="dxa"/>
          <w:right w:w="0" w:type="dxa"/>
        </w:tblCellMar>
      </w:tblPr>
      <w:tblGrid>
        <w:gridCol w:w="802"/>
        <w:gridCol w:w="294"/>
        <w:gridCol w:w="802"/>
        <w:gridCol w:w="263"/>
        <w:gridCol w:w="69"/>
        <w:gridCol w:w="778"/>
        <w:gridCol w:w="920"/>
        <w:gridCol w:w="233"/>
        <w:gridCol w:w="579"/>
        <w:gridCol w:w="285"/>
        <w:gridCol w:w="802"/>
        <w:gridCol w:w="269"/>
        <w:gridCol w:w="802"/>
        <w:gridCol w:w="307"/>
        <w:gridCol w:w="70"/>
        <w:gridCol w:w="600"/>
        <w:gridCol w:w="920"/>
        <w:gridCol w:w="193"/>
        <w:gridCol w:w="853"/>
        <w:gridCol w:w="37"/>
        <w:gridCol w:w="46"/>
      </w:tblGrid>
      <w:tr w14:paraId="5CF96ACB">
        <w:tblPrEx>
          <w:tblCellMar>
            <w:top w:w="0" w:type="dxa"/>
            <w:left w:w="0" w:type="dxa"/>
            <w:bottom w:w="0" w:type="dxa"/>
            <w:right w:w="0" w:type="dxa"/>
          </w:tblCellMar>
        </w:tblPrEx>
        <w:tc>
          <w:tcPr>
            <w:tcW w:w="4765" w:type="dxa"/>
            <w:gridSpan w:val="9"/>
            <w:vAlign w:val="bottom"/>
          </w:tcPr>
          <w:p w14:paraId="3EC2A35C">
            <w:pPr>
              <w:jc w:val="center"/>
              <w:rPr>
                <w:rFonts w:ascii="Times New Roman" w:hAnsi="Times New Roman" w:eastAsia="Times New Roman" w:cs="Times New Roman"/>
                <w:color w:val="00000A"/>
              </w:rPr>
            </w:pPr>
            <w:r>
              <w:rPr>
                <w:rFonts w:ascii="Times New Roman" w:hAnsi="Times New Roman" w:eastAsia="Times New Roman" w:cs="Times New Roman"/>
                <w:sz w:val="20"/>
                <w:szCs w:val="20"/>
              </w:rPr>
              <w:t>СОГЛАСОВАНО</w:t>
            </w:r>
          </w:p>
        </w:tc>
        <w:tc>
          <w:tcPr>
            <w:tcW w:w="296" w:type="dxa"/>
            <w:vAlign w:val="bottom"/>
          </w:tcPr>
          <w:p w14:paraId="6567B31C">
            <w:pPr>
              <w:rPr>
                <w:rFonts w:ascii="Times New Roman" w:hAnsi="Times New Roman" w:eastAsia="Times New Roman" w:cs="Times New Roman"/>
                <w:color w:val="00000A"/>
                <w:sz w:val="20"/>
                <w:szCs w:val="20"/>
              </w:rPr>
            </w:pPr>
          </w:p>
        </w:tc>
        <w:tc>
          <w:tcPr>
            <w:tcW w:w="4860" w:type="dxa"/>
            <w:gridSpan w:val="11"/>
            <w:vAlign w:val="bottom"/>
          </w:tcPr>
          <w:p w14:paraId="14CD44D7">
            <w:pPr>
              <w:jc w:val="center"/>
              <w:rPr>
                <w:rFonts w:ascii="Times New Roman" w:hAnsi="Times New Roman" w:eastAsia="Times New Roman" w:cs="Times New Roman"/>
                <w:color w:val="00000A"/>
              </w:rPr>
            </w:pPr>
            <w:r>
              <w:rPr>
                <w:rFonts w:ascii="Times New Roman" w:hAnsi="Times New Roman" w:eastAsia="Times New Roman" w:cs="Times New Roman"/>
                <w:sz w:val="20"/>
                <w:szCs w:val="20"/>
              </w:rPr>
              <w:t>СОГЛАСОВАНО</w:t>
            </w:r>
          </w:p>
        </w:tc>
      </w:tr>
      <w:tr w14:paraId="57E62972">
        <w:tblPrEx>
          <w:tblCellMar>
            <w:top w:w="0" w:type="dxa"/>
            <w:left w:w="0" w:type="dxa"/>
            <w:bottom w:w="0" w:type="dxa"/>
            <w:right w:w="0" w:type="dxa"/>
          </w:tblCellMar>
        </w:tblPrEx>
        <w:trPr>
          <w:trHeight w:val="23" w:hRule="exact"/>
        </w:trPr>
        <w:tc>
          <w:tcPr>
            <w:tcW w:w="4765" w:type="dxa"/>
            <w:gridSpan w:val="9"/>
            <w:tcBorders>
              <w:top w:val="single" w:color="000001" w:sz="6" w:space="0"/>
              <w:left w:val="nil"/>
              <w:bottom w:val="single" w:color="000001" w:sz="6" w:space="0"/>
              <w:right w:val="nil"/>
            </w:tcBorders>
            <w:vAlign w:val="bottom"/>
          </w:tcPr>
          <w:p w14:paraId="1320E5B6">
            <w:pPr>
              <w:rPr>
                <w:rFonts w:ascii="Times New Roman" w:hAnsi="Times New Roman" w:eastAsia="Times New Roman" w:cs="Times New Roman"/>
                <w:color w:val="00000A"/>
                <w:sz w:val="20"/>
                <w:szCs w:val="20"/>
              </w:rPr>
            </w:pPr>
          </w:p>
        </w:tc>
        <w:tc>
          <w:tcPr>
            <w:tcW w:w="296" w:type="dxa"/>
            <w:vAlign w:val="bottom"/>
          </w:tcPr>
          <w:p w14:paraId="2FA06D8B">
            <w:pPr>
              <w:rPr>
                <w:rFonts w:ascii="Times New Roman" w:hAnsi="Times New Roman" w:eastAsia="Times New Roman" w:cs="Times New Roman"/>
                <w:color w:val="00000A"/>
                <w:sz w:val="20"/>
                <w:szCs w:val="20"/>
              </w:rPr>
            </w:pPr>
          </w:p>
        </w:tc>
        <w:tc>
          <w:tcPr>
            <w:tcW w:w="4860" w:type="dxa"/>
            <w:gridSpan w:val="11"/>
            <w:tcBorders>
              <w:top w:val="single" w:color="000001" w:sz="6" w:space="0"/>
              <w:left w:val="nil"/>
              <w:bottom w:val="single" w:color="000001" w:sz="6" w:space="0"/>
              <w:right w:val="nil"/>
            </w:tcBorders>
            <w:vAlign w:val="bottom"/>
          </w:tcPr>
          <w:p w14:paraId="1B562540">
            <w:pPr>
              <w:rPr>
                <w:rFonts w:ascii="Times New Roman" w:hAnsi="Times New Roman" w:eastAsia="Times New Roman" w:cs="Times New Roman"/>
                <w:color w:val="00000A"/>
                <w:sz w:val="20"/>
                <w:szCs w:val="20"/>
              </w:rPr>
            </w:pPr>
          </w:p>
        </w:tc>
      </w:tr>
      <w:tr w14:paraId="02C73716">
        <w:tblPrEx>
          <w:tblCellMar>
            <w:top w:w="0" w:type="dxa"/>
            <w:left w:w="0" w:type="dxa"/>
            <w:bottom w:w="0" w:type="dxa"/>
            <w:right w:w="0" w:type="dxa"/>
          </w:tblCellMar>
        </w:tblPrEx>
        <w:tc>
          <w:tcPr>
            <w:tcW w:w="4765" w:type="dxa"/>
            <w:gridSpan w:val="9"/>
          </w:tcPr>
          <w:p w14:paraId="03C13CB0">
            <w:pPr>
              <w:ind w:firstLine="0"/>
              <w:rPr>
                <w:rFonts w:ascii="Times New Roman" w:hAnsi="Times New Roman" w:eastAsia="Times New Roman" w:cs="Times New Roman"/>
                <w:sz w:val="20"/>
                <w:szCs w:val="20"/>
              </w:rPr>
            </w:pPr>
            <w:r>
              <w:rPr>
                <w:rFonts w:ascii="Times New Roman" w:hAnsi="Times New Roman" w:eastAsia="Times New Roman" w:cs="Times New Roman"/>
                <w:sz w:val="20"/>
                <w:szCs w:val="20"/>
              </w:rPr>
              <w:t>Начальник УФСБ России по Ярославской области</w:t>
            </w:r>
          </w:p>
          <w:p w14:paraId="07B2524B">
            <w:pPr>
              <w:ind w:firstLine="0"/>
              <w:rPr>
                <w:rFonts w:ascii="Times New Roman" w:hAnsi="Times New Roman" w:eastAsia="Times New Roman" w:cs="Times New Roman"/>
                <w:sz w:val="20"/>
                <w:szCs w:val="20"/>
              </w:rPr>
            </w:pPr>
            <w:r>
              <w:rPr>
                <w:rFonts w:ascii="Times New Roman" w:hAnsi="Times New Roman" w:eastAsia="Times New Roman" w:cs="Times New Roman"/>
                <w:sz w:val="20"/>
                <w:szCs w:val="20"/>
              </w:rPr>
              <w:t>Генерал-майор</w:t>
            </w:r>
          </w:p>
          <w:p w14:paraId="52FFA617">
            <w:pPr>
              <w:jc w:val="center"/>
              <w:rPr>
                <w:rFonts w:eastAsiaTheme="minorHAnsi"/>
                <w:color w:val="00000A"/>
                <w:lang w:eastAsia="en-US"/>
              </w:rPr>
            </w:pPr>
          </w:p>
          <w:p w14:paraId="3D886F93">
            <w:pPr>
              <w:jc w:val="center"/>
              <w:rPr>
                <w:rFonts w:ascii="Times New Roman" w:hAnsi="Times New Roman" w:eastAsia="Times New Roman" w:cs="Times New Roman"/>
                <w:color w:val="FF0000"/>
              </w:rPr>
            </w:pPr>
            <w:r>
              <w:rPr>
                <w:rFonts w:ascii="Times New Roman" w:hAnsi="Times New Roman" w:eastAsia="Times New Roman" w:cs="Times New Roman"/>
                <w:color w:val="FF0000"/>
              </w:rPr>
              <w:t xml:space="preserve">                              </w:t>
            </w:r>
          </w:p>
          <w:p w14:paraId="084A3B2A">
            <w:pPr>
              <w:ind w:firstLine="0"/>
              <w:rPr>
                <w:rStyle w:val="7"/>
                <w:b w:val="0"/>
                <w:color w:val="00000A"/>
                <w:highlight w:val="yellow"/>
                <w:lang w:eastAsia="en-US"/>
              </w:rPr>
            </w:pPr>
            <w:r>
              <w:rPr>
                <w:rFonts w:ascii="Times New Roman" w:hAnsi="Times New Roman" w:eastAsia="Times New Roman" w:cs="Times New Roman"/>
                <w:color w:val="FF0000"/>
              </w:rPr>
              <w:t xml:space="preserve">                                                </w:t>
            </w:r>
            <w:r>
              <w:rPr>
                <w:rStyle w:val="7"/>
                <w:b w:val="0"/>
              </w:rPr>
              <w:t>А.В. Куманяев</w:t>
            </w:r>
          </w:p>
        </w:tc>
        <w:tc>
          <w:tcPr>
            <w:tcW w:w="296" w:type="dxa"/>
          </w:tcPr>
          <w:p w14:paraId="302AABB1">
            <w:pPr>
              <w:rPr>
                <w:rFonts w:ascii="Times New Roman" w:hAnsi="Times New Roman" w:eastAsia="Times New Roman" w:cs="Times New Roman"/>
                <w:color w:val="00000A"/>
                <w:sz w:val="20"/>
                <w:szCs w:val="20"/>
                <w:highlight w:val="yellow"/>
              </w:rPr>
            </w:pPr>
          </w:p>
        </w:tc>
        <w:tc>
          <w:tcPr>
            <w:tcW w:w="4860" w:type="dxa"/>
            <w:gridSpan w:val="11"/>
            <w:shd w:val="clear" w:color="auto" w:fill="FFFFFF" w:themeFill="background1"/>
          </w:tcPr>
          <w:p w14:paraId="37D6EC4F">
            <w:pPr>
              <w:shd w:val="clear" w:color="auto" w:fill="FFFFFF" w:themeFill="background1"/>
              <w:ind w:firstLine="0"/>
              <w:rPr>
                <w:rFonts w:ascii="Times New Roman" w:hAnsi="Times New Roman"/>
                <w:sz w:val="20"/>
                <w:szCs w:val="20"/>
                <w:shd w:val="clear" w:color="auto" w:fill="FFFFFF" w:themeFill="background1"/>
              </w:rPr>
            </w:pPr>
            <w:r>
              <w:rPr>
                <w:rFonts w:ascii="Times New Roman" w:hAnsi="Times New Roman"/>
                <w:sz w:val="20"/>
                <w:szCs w:val="20"/>
                <w:shd w:val="clear" w:color="auto" w:fill="FFFFFF" w:themeFill="background1"/>
              </w:rPr>
              <w:t xml:space="preserve">Врио начальника ФГКУ «Управление вневедомственной охраны войск национальной гвардии РФ  по Ярославской области»    подполковник </w:t>
            </w:r>
            <w:r>
              <w:rPr>
                <w:rFonts w:ascii="Times New Roman" w:hAnsi="Times New Roman"/>
                <w:sz w:val="20"/>
                <w:szCs w:val="20"/>
              </w:rPr>
              <w:t>полиции</w:t>
            </w:r>
          </w:p>
          <w:p w14:paraId="2E5FE551">
            <w:pPr>
              <w:rPr>
                <w:rFonts w:eastAsiaTheme="minorHAnsi"/>
                <w:color w:val="00000A"/>
                <w:sz w:val="20"/>
                <w:szCs w:val="20"/>
                <w:highlight w:val="yellow"/>
                <w:lang w:eastAsia="en-US"/>
              </w:rPr>
            </w:pPr>
          </w:p>
          <w:p w14:paraId="09006BD0">
            <w:pPr>
              <w:spacing w:after="200" w:line="276" w:lineRule="auto"/>
              <w:rPr>
                <w:rStyle w:val="7"/>
                <w:highlight w:val="yellow"/>
                <w:lang w:eastAsia="en-US"/>
              </w:rPr>
            </w:pPr>
            <w:r>
              <w:rPr>
                <w:rFonts w:ascii="Times New Roman" w:hAnsi="Times New Roman"/>
                <w:color w:val="FF0000"/>
              </w:rPr>
              <w:t xml:space="preserve">                                        </w:t>
            </w:r>
            <w:r>
              <w:rPr>
                <w:rFonts w:ascii="Times New Roman" w:hAnsi="Times New Roman"/>
              </w:rPr>
              <w:t>И.В.Мальцев</w:t>
            </w:r>
          </w:p>
        </w:tc>
      </w:tr>
      <w:tr w14:paraId="1779603B">
        <w:tblPrEx>
          <w:tblCellMar>
            <w:top w:w="0" w:type="dxa"/>
            <w:left w:w="0" w:type="dxa"/>
            <w:bottom w:w="0" w:type="dxa"/>
            <w:right w:w="0" w:type="dxa"/>
          </w:tblCellMar>
        </w:tblPrEx>
        <w:trPr>
          <w:trHeight w:val="23" w:hRule="exact"/>
        </w:trPr>
        <w:tc>
          <w:tcPr>
            <w:tcW w:w="1828" w:type="dxa"/>
            <w:gridSpan w:val="4"/>
            <w:tcBorders>
              <w:top w:val="single" w:color="000001" w:sz="6" w:space="0"/>
              <w:left w:val="nil"/>
              <w:bottom w:val="single" w:color="000001" w:sz="6" w:space="0"/>
              <w:right w:val="nil"/>
            </w:tcBorders>
            <w:vAlign w:val="bottom"/>
          </w:tcPr>
          <w:p w14:paraId="5098AC2C">
            <w:pPr>
              <w:rPr>
                <w:rFonts w:ascii="Times New Roman" w:hAnsi="Times New Roman" w:eastAsia="Times New Roman" w:cs="Times New Roman"/>
                <w:color w:val="00000A"/>
                <w:sz w:val="20"/>
                <w:szCs w:val="20"/>
              </w:rPr>
            </w:pPr>
          </w:p>
        </w:tc>
        <w:tc>
          <w:tcPr>
            <w:tcW w:w="144" w:type="dxa"/>
            <w:vAlign w:val="bottom"/>
          </w:tcPr>
          <w:p w14:paraId="003FAE4D">
            <w:pPr>
              <w:rPr>
                <w:rFonts w:ascii="Times New Roman" w:hAnsi="Times New Roman" w:eastAsia="Times New Roman" w:cs="Times New Roman"/>
                <w:color w:val="00000A"/>
                <w:sz w:val="20"/>
                <w:szCs w:val="20"/>
              </w:rPr>
            </w:pPr>
          </w:p>
        </w:tc>
        <w:tc>
          <w:tcPr>
            <w:tcW w:w="2793" w:type="dxa"/>
            <w:gridSpan w:val="4"/>
            <w:tcBorders>
              <w:top w:val="single" w:color="000001" w:sz="6" w:space="0"/>
              <w:left w:val="nil"/>
              <w:bottom w:val="single" w:color="000001" w:sz="6" w:space="0"/>
              <w:right w:val="nil"/>
            </w:tcBorders>
            <w:vAlign w:val="bottom"/>
          </w:tcPr>
          <w:p w14:paraId="37CF61DE">
            <w:pPr>
              <w:rPr>
                <w:rFonts w:ascii="Times New Roman" w:hAnsi="Times New Roman" w:eastAsia="Times New Roman" w:cs="Times New Roman"/>
                <w:color w:val="00000A"/>
                <w:sz w:val="20"/>
                <w:szCs w:val="20"/>
              </w:rPr>
            </w:pPr>
          </w:p>
        </w:tc>
        <w:tc>
          <w:tcPr>
            <w:tcW w:w="296" w:type="dxa"/>
            <w:vAlign w:val="bottom"/>
          </w:tcPr>
          <w:p w14:paraId="2B04E75F">
            <w:pPr>
              <w:rPr>
                <w:rFonts w:ascii="Times New Roman" w:hAnsi="Times New Roman" w:eastAsia="Times New Roman" w:cs="Times New Roman"/>
                <w:color w:val="00000A"/>
                <w:sz w:val="20"/>
                <w:szCs w:val="20"/>
              </w:rPr>
            </w:pPr>
          </w:p>
        </w:tc>
        <w:tc>
          <w:tcPr>
            <w:tcW w:w="1840" w:type="dxa"/>
            <w:gridSpan w:val="4"/>
            <w:tcBorders>
              <w:top w:val="single" w:color="000001" w:sz="6" w:space="0"/>
              <w:left w:val="nil"/>
              <w:bottom w:val="single" w:color="000001" w:sz="6" w:space="0"/>
              <w:right w:val="nil"/>
            </w:tcBorders>
            <w:vAlign w:val="bottom"/>
          </w:tcPr>
          <w:p w14:paraId="0660D936">
            <w:pPr>
              <w:rPr>
                <w:rFonts w:ascii="Times New Roman" w:hAnsi="Times New Roman" w:eastAsia="Times New Roman" w:cs="Times New Roman"/>
                <w:color w:val="00000A"/>
                <w:sz w:val="20"/>
                <w:szCs w:val="20"/>
              </w:rPr>
            </w:pPr>
          </w:p>
        </w:tc>
        <w:tc>
          <w:tcPr>
            <w:tcW w:w="145" w:type="dxa"/>
            <w:vAlign w:val="bottom"/>
          </w:tcPr>
          <w:p w14:paraId="59E76351">
            <w:pPr>
              <w:rPr>
                <w:rFonts w:ascii="Times New Roman" w:hAnsi="Times New Roman" w:eastAsia="Times New Roman" w:cs="Times New Roman"/>
                <w:color w:val="00000A"/>
                <w:sz w:val="20"/>
                <w:szCs w:val="20"/>
              </w:rPr>
            </w:pPr>
          </w:p>
        </w:tc>
        <w:tc>
          <w:tcPr>
            <w:tcW w:w="2875" w:type="dxa"/>
            <w:gridSpan w:val="6"/>
            <w:tcBorders>
              <w:top w:val="single" w:color="000001" w:sz="6" w:space="0"/>
              <w:left w:val="nil"/>
              <w:bottom w:val="single" w:color="000001" w:sz="6" w:space="0"/>
              <w:right w:val="nil"/>
            </w:tcBorders>
            <w:vAlign w:val="bottom"/>
          </w:tcPr>
          <w:p w14:paraId="5F532CB5">
            <w:pPr>
              <w:rPr>
                <w:rFonts w:ascii="Times New Roman" w:hAnsi="Times New Roman" w:eastAsia="Times New Roman" w:cs="Times New Roman"/>
                <w:color w:val="00000A"/>
                <w:sz w:val="20"/>
                <w:szCs w:val="20"/>
              </w:rPr>
            </w:pPr>
          </w:p>
        </w:tc>
      </w:tr>
      <w:tr w14:paraId="0CFFADE1">
        <w:tblPrEx>
          <w:tblCellMar>
            <w:top w:w="0" w:type="dxa"/>
            <w:left w:w="0" w:type="dxa"/>
            <w:bottom w:w="0" w:type="dxa"/>
            <w:right w:w="0" w:type="dxa"/>
          </w:tblCellMar>
        </w:tblPrEx>
        <w:tc>
          <w:tcPr>
            <w:tcW w:w="1828" w:type="dxa"/>
            <w:gridSpan w:val="4"/>
          </w:tcPr>
          <w:p w14:paraId="2840CC80">
            <w:pPr>
              <w:jc w:val="center"/>
              <w:rPr>
                <w:rFonts w:ascii="Times New Roman" w:hAnsi="Times New Roman" w:eastAsia="Times New Roman" w:cs="Times New Roman"/>
                <w:color w:val="00000A"/>
              </w:rPr>
            </w:pPr>
            <w:r>
              <w:rPr>
                <w:rFonts w:ascii="Times New Roman" w:hAnsi="Times New Roman" w:eastAsia="Times New Roman" w:cs="Times New Roman"/>
                <w:sz w:val="20"/>
                <w:szCs w:val="20"/>
              </w:rPr>
              <w:t>(подпись)</w:t>
            </w:r>
          </w:p>
        </w:tc>
        <w:tc>
          <w:tcPr>
            <w:tcW w:w="144" w:type="dxa"/>
          </w:tcPr>
          <w:p w14:paraId="01E36B63">
            <w:pPr>
              <w:rPr>
                <w:rFonts w:ascii="Times New Roman" w:hAnsi="Times New Roman" w:eastAsia="Times New Roman" w:cs="Times New Roman"/>
                <w:color w:val="00000A"/>
                <w:sz w:val="20"/>
                <w:szCs w:val="20"/>
              </w:rPr>
            </w:pPr>
          </w:p>
        </w:tc>
        <w:tc>
          <w:tcPr>
            <w:tcW w:w="2793" w:type="dxa"/>
            <w:gridSpan w:val="4"/>
          </w:tcPr>
          <w:p w14:paraId="6171DB5B">
            <w:pPr>
              <w:jc w:val="center"/>
              <w:rPr>
                <w:rFonts w:ascii="Times New Roman" w:hAnsi="Times New Roman" w:eastAsia="Times New Roman" w:cs="Times New Roman"/>
                <w:color w:val="00000A"/>
              </w:rPr>
            </w:pPr>
            <w:r>
              <w:rPr>
                <w:rFonts w:ascii="Times New Roman" w:hAnsi="Times New Roman" w:eastAsia="Times New Roman" w:cs="Times New Roman"/>
                <w:sz w:val="20"/>
                <w:szCs w:val="20"/>
              </w:rPr>
              <w:t>(ф.и.о.)</w:t>
            </w:r>
          </w:p>
        </w:tc>
        <w:tc>
          <w:tcPr>
            <w:tcW w:w="296" w:type="dxa"/>
          </w:tcPr>
          <w:p w14:paraId="56A25A2F">
            <w:pPr>
              <w:rPr>
                <w:rFonts w:ascii="Times New Roman" w:hAnsi="Times New Roman" w:eastAsia="Times New Roman" w:cs="Times New Roman"/>
                <w:color w:val="00000A"/>
                <w:sz w:val="20"/>
                <w:szCs w:val="20"/>
              </w:rPr>
            </w:pPr>
          </w:p>
        </w:tc>
        <w:tc>
          <w:tcPr>
            <w:tcW w:w="1840" w:type="dxa"/>
            <w:gridSpan w:val="4"/>
          </w:tcPr>
          <w:p w14:paraId="4882A26B">
            <w:pPr>
              <w:jc w:val="center"/>
              <w:rPr>
                <w:rFonts w:ascii="Times New Roman" w:hAnsi="Times New Roman" w:eastAsia="Times New Roman" w:cs="Times New Roman"/>
                <w:color w:val="00000A"/>
              </w:rPr>
            </w:pPr>
            <w:r>
              <w:rPr>
                <w:rFonts w:ascii="Times New Roman" w:hAnsi="Times New Roman" w:eastAsia="Times New Roman" w:cs="Times New Roman"/>
                <w:sz w:val="20"/>
                <w:szCs w:val="20"/>
              </w:rPr>
              <w:t>(подпись)</w:t>
            </w:r>
          </w:p>
        </w:tc>
        <w:tc>
          <w:tcPr>
            <w:tcW w:w="145" w:type="dxa"/>
          </w:tcPr>
          <w:p w14:paraId="63516240">
            <w:pPr>
              <w:rPr>
                <w:rFonts w:ascii="Times New Roman" w:hAnsi="Times New Roman" w:eastAsia="Times New Roman" w:cs="Times New Roman"/>
                <w:color w:val="00000A"/>
                <w:sz w:val="20"/>
                <w:szCs w:val="20"/>
              </w:rPr>
            </w:pPr>
          </w:p>
        </w:tc>
        <w:tc>
          <w:tcPr>
            <w:tcW w:w="2875" w:type="dxa"/>
            <w:gridSpan w:val="6"/>
          </w:tcPr>
          <w:p w14:paraId="73E534E5">
            <w:pPr>
              <w:jc w:val="center"/>
              <w:rPr>
                <w:rFonts w:ascii="Times New Roman" w:hAnsi="Times New Roman" w:eastAsia="Times New Roman" w:cs="Times New Roman"/>
                <w:color w:val="00000A"/>
              </w:rPr>
            </w:pPr>
            <w:r>
              <w:rPr>
                <w:rFonts w:ascii="Times New Roman" w:hAnsi="Times New Roman" w:eastAsia="Times New Roman" w:cs="Times New Roman"/>
                <w:sz w:val="20"/>
                <w:szCs w:val="20"/>
              </w:rPr>
              <w:t>(ф.и.о.)</w:t>
            </w:r>
          </w:p>
        </w:tc>
      </w:tr>
      <w:tr w14:paraId="11226F88">
        <w:tblPrEx>
          <w:tblCellMar>
            <w:top w:w="0" w:type="dxa"/>
            <w:left w:w="0" w:type="dxa"/>
            <w:bottom w:w="0" w:type="dxa"/>
            <w:right w:w="0" w:type="dxa"/>
          </w:tblCellMar>
        </w:tblPrEx>
        <w:tc>
          <w:tcPr>
            <w:tcW w:w="340" w:type="dxa"/>
            <w:vAlign w:val="bottom"/>
          </w:tcPr>
          <w:p w14:paraId="6318BBAA">
            <w:pPr>
              <w:jc w:val="right"/>
              <w:rPr>
                <w:rFonts w:ascii="Times New Roman" w:hAnsi="Times New Roman" w:eastAsia="Times New Roman" w:cs="Times New Roman"/>
                <w:color w:val="00000A"/>
              </w:rPr>
            </w:pPr>
            <w:r>
              <w:rPr>
                <w:rFonts w:ascii="Times New Roman" w:hAnsi="Times New Roman" w:eastAsia="Times New Roman" w:cs="Times New Roman"/>
                <w:sz w:val="20"/>
                <w:szCs w:val="20"/>
              </w:rPr>
              <w:t>"</w:t>
            </w:r>
          </w:p>
        </w:tc>
        <w:tc>
          <w:tcPr>
            <w:tcW w:w="634" w:type="dxa"/>
            <w:tcBorders>
              <w:top w:val="single" w:color="000001" w:sz="6" w:space="0"/>
              <w:left w:val="nil"/>
              <w:bottom w:val="single" w:color="000001" w:sz="6" w:space="0"/>
              <w:right w:val="nil"/>
            </w:tcBorders>
            <w:vAlign w:val="bottom"/>
          </w:tcPr>
          <w:p w14:paraId="6F202DE2">
            <w:pPr>
              <w:rPr>
                <w:rFonts w:ascii="Times New Roman" w:hAnsi="Times New Roman" w:eastAsia="Times New Roman" w:cs="Times New Roman"/>
                <w:color w:val="00000A"/>
                <w:sz w:val="20"/>
                <w:szCs w:val="20"/>
              </w:rPr>
            </w:pPr>
          </w:p>
        </w:tc>
        <w:tc>
          <w:tcPr>
            <w:tcW w:w="281" w:type="dxa"/>
            <w:vAlign w:val="bottom"/>
          </w:tcPr>
          <w:p w14:paraId="60E64F85">
            <w:pPr>
              <w:rPr>
                <w:rFonts w:ascii="Times New Roman" w:hAnsi="Times New Roman" w:eastAsia="Times New Roman" w:cs="Times New Roman"/>
                <w:color w:val="00000A"/>
              </w:rPr>
            </w:pPr>
            <w:r>
              <w:rPr>
                <w:rFonts w:ascii="Times New Roman" w:hAnsi="Times New Roman" w:eastAsia="Times New Roman" w:cs="Times New Roman"/>
                <w:sz w:val="20"/>
                <w:szCs w:val="20"/>
              </w:rPr>
              <w:t>"</w:t>
            </w:r>
          </w:p>
        </w:tc>
        <w:tc>
          <w:tcPr>
            <w:tcW w:w="2123" w:type="dxa"/>
            <w:gridSpan w:val="3"/>
            <w:tcBorders>
              <w:top w:val="single" w:color="000001" w:sz="6" w:space="0"/>
              <w:left w:val="nil"/>
              <w:bottom w:val="single" w:color="000001" w:sz="6" w:space="0"/>
              <w:right w:val="nil"/>
            </w:tcBorders>
            <w:vAlign w:val="bottom"/>
          </w:tcPr>
          <w:p w14:paraId="023E5A12">
            <w:pPr>
              <w:rPr>
                <w:rFonts w:ascii="Times New Roman" w:hAnsi="Times New Roman" w:eastAsia="Times New Roman" w:cs="Times New Roman"/>
                <w:color w:val="00000A"/>
                <w:sz w:val="20"/>
                <w:szCs w:val="20"/>
              </w:rPr>
            </w:pPr>
          </w:p>
        </w:tc>
        <w:tc>
          <w:tcPr>
            <w:tcW w:w="425" w:type="dxa"/>
            <w:vAlign w:val="bottom"/>
          </w:tcPr>
          <w:p w14:paraId="7E3A2D69">
            <w:pPr>
              <w:jc w:val="right"/>
              <w:rPr>
                <w:rFonts w:ascii="Times New Roman" w:hAnsi="Times New Roman" w:eastAsia="Times New Roman" w:cs="Times New Roman"/>
                <w:color w:val="00000A"/>
              </w:rPr>
            </w:pPr>
            <w:r>
              <w:rPr>
                <w:rFonts w:ascii="Times New Roman" w:hAnsi="Times New Roman" w:eastAsia="Times New Roman" w:cs="Times New Roman"/>
                <w:sz w:val="20"/>
                <w:szCs w:val="20"/>
              </w:rPr>
              <w:t>20</w:t>
            </w:r>
          </w:p>
        </w:tc>
        <w:tc>
          <w:tcPr>
            <w:tcW w:w="414" w:type="dxa"/>
            <w:tcBorders>
              <w:top w:val="single" w:color="000001" w:sz="6" w:space="0"/>
              <w:left w:val="nil"/>
              <w:bottom w:val="single" w:color="000001" w:sz="6" w:space="0"/>
              <w:right w:val="nil"/>
            </w:tcBorders>
            <w:vAlign w:val="bottom"/>
          </w:tcPr>
          <w:p w14:paraId="6AE9E34C">
            <w:pPr>
              <w:rPr>
                <w:rFonts w:ascii="Times New Roman" w:hAnsi="Times New Roman" w:eastAsia="Times New Roman" w:cs="Times New Roman"/>
                <w:color w:val="00000A"/>
                <w:sz w:val="20"/>
                <w:szCs w:val="20"/>
              </w:rPr>
            </w:pPr>
          </w:p>
        </w:tc>
        <w:tc>
          <w:tcPr>
            <w:tcW w:w="846" w:type="dxa"/>
            <w:gridSpan w:val="2"/>
            <w:vAlign w:val="bottom"/>
          </w:tcPr>
          <w:p w14:paraId="78C16543">
            <w:pPr>
              <w:rPr>
                <w:rFonts w:ascii="Times New Roman" w:hAnsi="Times New Roman" w:eastAsia="Times New Roman" w:cs="Times New Roman"/>
                <w:color w:val="00000A"/>
              </w:rPr>
            </w:pPr>
            <w:r>
              <w:rPr>
                <w:rFonts w:ascii="Times New Roman" w:hAnsi="Times New Roman" w:eastAsia="Times New Roman" w:cs="Times New Roman"/>
                <w:sz w:val="20"/>
                <w:szCs w:val="20"/>
              </w:rPr>
              <w:t>г.</w:t>
            </w:r>
          </w:p>
        </w:tc>
        <w:tc>
          <w:tcPr>
            <w:tcW w:w="311" w:type="dxa"/>
            <w:vAlign w:val="bottom"/>
          </w:tcPr>
          <w:p w14:paraId="0AD4D68C">
            <w:pPr>
              <w:jc w:val="right"/>
              <w:rPr>
                <w:rFonts w:ascii="Times New Roman" w:hAnsi="Times New Roman" w:eastAsia="Times New Roman" w:cs="Times New Roman"/>
                <w:color w:val="00000A"/>
              </w:rPr>
            </w:pPr>
            <w:r>
              <w:rPr>
                <w:rFonts w:ascii="Times New Roman" w:hAnsi="Times New Roman" w:eastAsia="Times New Roman" w:cs="Times New Roman"/>
                <w:sz w:val="20"/>
                <w:szCs w:val="20"/>
              </w:rPr>
              <w:t>"</w:t>
            </w:r>
          </w:p>
        </w:tc>
        <w:tc>
          <w:tcPr>
            <w:tcW w:w="579" w:type="dxa"/>
            <w:tcBorders>
              <w:top w:val="single" w:color="000001" w:sz="6" w:space="0"/>
              <w:left w:val="nil"/>
              <w:bottom w:val="single" w:color="000001" w:sz="6" w:space="0"/>
              <w:right w:val="nil"/>
            </w:tcBorders>
            <w:vAlign w:val="bottom"/>
          </w:tcPr>
          <w:p w14:paraId="3EC58C1B">
            <w:pPr>
              <w:rPr>
                <w:rFonts w:ascii="Times New Roman" w:hAnsi="Times New Roman" w:eastAsia="Times New Roman" w:cs="Times New Roman"/>
                <w:color w:val="00000A"/>
                <w:sz w:val="20"/>
                <w:szCs w:val="20"/>
              </w:rPr>
            </w:pPr>
          </w:p>
        </w:tc>
        <w:tc>
          <w:tcPr>
            <w:tcW w:w="281" w:type="dxa"/>
            <w:vAlign w:val="bottom"/>
          </w:tcPr>
          <w:p w14:paraId="3C74F908">
            <w:pPr>
              <w:rPr>
                <w:rFonts w:ascii="Times New Roman" w:hAnsi="Times New Roman" w:eastAsia="Times New Roman" w:cs="Times New Roman"/>
                <w:color w:val="00000A"/>
              </w:rPr>
            </w:pPr>
            <w:r>
              <w:rPr>
                <w:rFonts w:ascii="Times New Roman" w:hAnsi="Times New Roman" w:eastAsia="Times New Roman" w:cs="Times New Roman"/>
                <w:sz w:val="20"/>
                <w:szCs w:val="20"/>
              </w:rPr>
              <w:t>"</w:t>
            </w:r>
          </w:p>
        </w:tc>
        <w:tc>
          <w:tcPr>
            <w:tcW w:w="2120" w:type="dxa"/>
            <w:gridSpan w:val="3"/>
            <w:tcBorders>
              <w:top w:val="single" w:color="000001" w:sz="6" w:space="0"/>
              <w:left w:val="nil"/>
              <w:bottom w:val="single" w:color="000001" w:sz="6" w:space="0"/>
              <w:right w:val="nil"/>
            </w:tcBorders>
            <w:vAlign w:val="bottom"/>
          </w:tcPr>
          <w:p w14:paraId="782525C1">
            <w:pPr>
              <w:rPr>
                <w:rFonts w:ascii="Times New Roman" w:hAnsi="Times New Roman" w:eastAsia="Times New Roman" w:cs="Times New Roman"/>
                <w:color w:val="00000A"/>
                <w:sz w:val="20"/>
                <w:szCs w:val="20"/>
              </w:rPr>
            </w:pPr>
          </w:p>
        </w:tc>
        <w:tc>
          <w:tcPr>
            <w:tcW w:w="425" w:type="dxa"/>
            <w:vAlign w:val="bottom"/>
          </w:tcPr>
          <w:p w14:paraId="4744C2E6">
            <w:pPr>
              <w:jc w:val="right"/>
              <w:rPr>
                <w:rFonts w:ascii="Times New Roman" w:hAnsi="Times New Roman" w:eastAsia="Times New Roman" w:cs="Times New Roman"/>
                <w:color w:val="00000A"/>
              </w:rPr>
            </w:pPr>
            <w:r>
              <w:rPr>
                <w:rFonts w:ascii="Times New Roman" w:hAnsi="Times New Roman" w:eastAsia="Times New Roman" w:cs="Times New Roman"/>
                <w:sz w:val="20"/>
                <w:szCs w:val="20"/>
              </w:rPr>
              <w:t>20</w:t>
            </w:r>
          </w:p>
        </w:tc>
        <w:tc>
          <w:tcPr>
            <w:tcW w:w="413" w:type="dxa"/>
            <w:tcBorders>
              <w:top w:val="single" w:color="000001" w:sz="6" w:space="0"/>
              <w:left w:val="nil"/>
              <w:bottom w:val="single" w:color="000001" w:sz="6" w:space="0"/>
              <w:right w:val="nil"/>
            </w:tcBorders>
            <w:vAlign w:val="bottom"/>
          </w:tcPr>
          <w:p w14:paraId="74180ADB">
            <w:pPr>
              <w:rPr>
                <w:rFonts w:ascii="Times New Roman" w:hAnsi="Times New Roman" w:eastAsia="Times New Roman" w:cs="Times New Roman"/>
                <w:color w:val="00000A"/>
                <w:sz w:val="20"/>
                <w:szCs w:val="20"/>
              </w:rPr>
            </w:pPr>
          </w:p>
        </w:tc>
        <w:tc>
          <w:tcPr>
            <w:tcW w:w="566" w:type="dxa"/>
            <w:vAlign w:val="bottom"/>
          </w:tcPr>
          <w:p w14:paraId="4AF0941F">
            <w:pPr>
              <w:rPr>
                <w:rFonts w:ascii="Times New Roman" w:hAnsi="Times New Roman" w:eastAsia="Times New Roman" w:cs="Times New Roman"/>
                <w:color w:val="00000A"/>
              </w:rPr>
            </w:pPr>
            <w:r>
              <w:rPr>
                <w:rFonts w:ascii="Times New Roman" w:hAnsi="Times New Roman" w:eastAsia="Times New Roman" w:cs="Times New Roman"/>
                <w:sz w:val="20"/>
                <w:szCs w:val="20"/>
              </w:rPr>
              <w:t>г.</w:t>
            </w:r>
          </w:p>
        </w:tc>
        <w:tc>
          <w:tcPr>
            <w:tcW w:w="74" w:type="dxa"/>
            <w:vAlign w:val="center"/>
          </w:tcPr>
          <w:p w14:paraId="36D487B7">
            <w:pPr>
              <w:rPr>
                <w:rFonts w:ascii="Times New Roman" w:hAnsi="Times New Roman" w:eastAsia="Times New Roman" w:cs="Times New Roman"/>
                <w:color w:val="00000A"/>
                <w:sz w:val="20"/>
                <w:szCs w:val="20"/>
              </w:rPr>
            </w:pPr>
          </w:p>
        </w:tc>
        <w:tc>
          <w:tcPr>
            <w:tcW w:w="89" w:type="dxa"/>
            <w:vAlign w:val="center"/>
          </w:tcPr>
          <w:p w14:paraId="6A7A4C45">
            <w:pPr>
              <w:rPr>
                <w:rFonts w:ascii="Times New Roman" w:hAnsi="Times New Roman" w:eastAsia="Times New Roman" w:cs="Times New Roman"/>
                <w:color w:val="00000A"/>
                <w:sz w:val="20"/>
                <w:szCs w:val="20"/>
              </w:rPr>
            </w:pPr>
          </w:p>
        </w:tc>
      </w:tr>
    </w:tbl>
    <w:p w14:paraId="60702C82">
      <w:pPr>
        <w:rPr>
          <w:rFonts w:ascii="Times New Roman" w:hAnsi="Times New Roman" w:eastAsia="Times New Roman" w:cs="Arial"/>
          <w:b/>
          <w:bCs/>
          <w:color w:val="000000"/>
          <w:sz w:val="20"/>
          <w:szCs w:val="20"/>
        </w:rPr>
      </w:pPr>
    </w:p>
    <w:tbl>
      <w:tblPr>
        <w:tblStyle w:val="4"/>
        <w:tblW w:w="5380" w:type="dxa"/>
        <w:tblInd w:w="35" w:type="dxa"/>
        <w:tblLayout w:type="autofit"/>
        <w:tblCellMar>
          <w:top w:w="0" w:type="dxa"/>
          <w:left w:w="0" w:type="dxa"/>
          <w:bottom w:w="0" w:type="dxa"/>
          <w:right w:w="0" w:type="dxa"/>
        </w:tblCellMar>
      </w:tblPr>
      <w:tblGrid>
        <w:gridCol w:w="2268"/>
        <w:gridCol w:w="276"/>
        <w:gridCol w:w="2836"/>
      </w:tblGrid>
      <w:tr w14:paraId="3E6B074C">
        <w:tc>
          <w:tcPr>
            <w:tcW w:w="5380" w:type="dxa"/>
            <w:gridSpan w:val="3"/>
            <w:vAlign w:val="bottom"/>
          </w:tcPr>
          <w:p w14:paraId="055CFC05">
            <w:pPr>
              <w:jc w:val="center"/>
              <w:rPr>
                <w:rFonts w:ascii="Times New Roman" w:hAnsi="Times New Roman" w:eastAsia="Times New Roman" w:cs="Times New Roman"/>
                <w:color w:val="00000A"/>
              </w:rPr>
            </w:pPr>
            <w:r>
              <w:rPr>
                <w:rFonts w:ascii="Times New Roman" w:hAnsi="Times New Roman" w:eastAsia="Times New Roman" w:cs="Times New Roman"/>
                <w:sz w:val="20"/>
                <w:szCs w:val="20"/>
              </w:rPr>
              <w:t>СОГЛАСОВАНО</w:t>
            </w:r>
          </w:p>
        </w:tc>
      </w:tr>
      <w:tr w14:paraId="3A515B15">
        <w:tblPrEx>
          <w:tblCellMar>
            <w:top w:w="0" w:type="dxa"/>
            <w:left w:w="0" w:type="dxa"/>
            <w:bottom w:w="0" w:type="dxa"/>
            <w:right w:w="0" w:type="dxa"/>
          </w:tblCellMar>
        </w:tblPrEx>
        <w:trPr>
          <w:trHeight w:val="23" w:hRule="atLeast"/>
        </w:trPr>
        <w:tc>
          <w:tcPr>
            <w:tcW w:w="5380" w:type="dxa"/>
            <w:gridSpan w:val="3"/>
            <w:tcBorders>
              <w:top w:val="single" w:color="000001" w:sz="6" w:space="0"/>
              <w:left w:val="nil"/>
              <w:bottom w:val="single" w:color="000001" w:sz="6" w:space="0"/>
              <w:right w:val="nil"/>
            </w:tcBorders>
            <w:vAlign w:val="bottom"/>
          </w:tcPr>
          <w:p w14:paraId="402D8252">
            <w:pPr>
              <w:rPr>
                <w:rFonts w:ascii="Times New Roman" w:hAnsi="Times New Roman" w:eastAsia="Times New Roman" w:cs="Times New Roman"/>
                <w:color w:val="00000A"/>
                <w:sz w:val="20"/>
                <w:szCs w:val="20"/>
              </w:rPr>
            </w:pPr>
          </w:p>
        </w:tc>
      </w:tr>
      <w:tr w14:paraId="05525938">
        <w:tblPrEx>
          <w:tblCellMar>
            <w:top w:w="0" w:type="dxa"/>
            <w:left w:w="0" w:type="dxa"/>
            <w:bottom w:w="0" w:type="dxa"/>
            <w:right w:w="0" w:type="dxa"/>
          </w:tblCellMar>
        </w:tblPrEx>
        <w:tc>
          <w:tcPr>
            <w:tcW w:w="5380" w:type="dxa"/>
            <w:gridSpan w:val="3"/>
          </w:tcPr>
          <w:p w14:paraId="4321B7D3">
            <w:pPr>
              <w:ind w:firstLine="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Начальник ГУ МЧС России по Ярославской области </w:t>
            </w:r>
          </w:p>
          <w:p w14:paraId="1D4F48BF">
            <w:pPr>
              <w:ind w:firstLine="0"/>
              <w:rPr>
                <w:rFonts w:ascii="Times New Roman" w:hAnsi="Times New Roman" w:eastAsia="Times New Roman" w:cs="Times New Roman"/>
                <w:sz w:val="20"/>
                <w:szCs w:val="20"/>
              </w:rPr>
            </w:pPr>
            <w:r>
              <w:rPr>
                <w:rFonts w:ascii="Times New Roman" w:hAnsi="Times New Roman" w:eastAsia="Times New Roman" w:cs="Times New Roman"/>
                <w:sz w:val="20"/>
                <w:szCs w:val="20"/>
              </w:rPr>
              <w:t>Генерал-майор внутренней службы</w:t>
            </w:r>
          </w:p>
          <w:p w14:paraId="274AC8C8">
            <w:pPr>
              <w:rPr>
                <w:rFonts w:ascii="Times New Roman" w:hAnsi="Times New Roman" w:eastAsia="Times New Roman" w:cs="Times New Roman"/>
              </w:rPr>
            </w:pPr>
          </w:p>
          <w:p w14:paraId="778447C3">
            <w:pPr>
              <w:rPr>
                <w:color w:val="00000A"/>
                <w:highlight w:val="yellow"/>
                <w:lang w:eastAsia="en-US"/>
              </w:rPr>
            </w:pPr>
            <w:r>
              <w:rPr>
                <w:rFonts w:ascii="Times New Roman" w:hAnsi="Times New Roman" w:eastAsia="Times New Roman" w:cs="Times New Roman"/>
              </w:rPr>
              <w:t xml:space="preserve">                                                   В.В. Андямов</w:t>
            </w:r>
          </w:p>
        </w:tc>
      </w:tr>
      <w:tr w14:paraId="048A49D4">
        <w:tblPrEx>
          <w:tblCellMar>
            <w:top w:w="0" w:type="dxa"/>
            <w:left w:w="0" w:type="dxa"/>
            <w:bottom w:w="0" w:type="dxa"/>
            <w:right w:w="0" w:type="dxa"/>
          </w:tblCellMar>
        </w:tblPrEx>
        <w:trPr>
          <w:trHeight w:val="23" w:hRule="exact"/>
        </w:trPr>
        <w:tc>
          <w:tcPr>
            <w:tcW w:w="2268" w:type="dxa"/>
            <w:tcBorders>
              <w:top w:val="single" w:color="000001" w:sz="6" w:space="0"/>
              <w:left w:val="nil"/>
              <w:bottom w:val="single" w:color="000001" w:sz="6" w:space="0"/>
              <w:right w:val="nil"/>
            </w:tcBorders>
            <w:vAlign w:val="bottom"/>
          </w:tcPr>
          <w:p w14:paraId="07620973">
            <w:pPr>
              <w:rPr>
                <w:rFonts w:ascii="Times New Roman" w:hAnsi="Times New Roman" w:eastAsia="Times New Roman" w:cs="Times New Roman"/>
                <w:color w:val="00000A"/>
                <w:sz w:val="20"/>
                <w:szCs w:val="20"/>
              </w:rPr>
            </w:pPr>
          </w:p>
        </w:tc>
        <w:tc>
          <w:tcPr>
            <w:tcW w:w="276" w:type="dxa"/>
            <w:vAlign w:val="bottom"/>
          </w:tcPr>
          <w:p w14:paraId="2C90CD26">
            <w:pPr>
              <w:rPr>
                <w:rFonts w:ascii="Times New Roman" w:hAnsi="Times New Roman" w:eastAsia="Times New Roman" w:cs="Times New Roman"/>
                <w:color w:val="00000A"/>
                <w:sz w:val="20"/>
                <w:szCs w:val="20"/>
              </w:rPr>
            </w:pPr>
          </w:p>
        </w:tc>
        <w:tc>
          <w:tcPr>
            <w:tcW w:w="2836" w:type="dxa"/>
            <w:tcBorders>
              <w:top w:val="single" w:color="000001" w:sz="6" w:space="0"/>
              <w:left w:val="nil"/>
              <w:bottom w:val="single" w:color="000001" w:sz="6" w:space="0"/>
              <w:right w:val="nil"/>
            </w:tcBorders>
            <w:vAlign w:val="bottom"/>
          </w:tcPr>
          <w:p w14:paraId="2B2F27A4">
            <w:pPr>
              <w:rPr>
                <w:rFonts w:ascii="Times New Roman" w:hAnsi="Times New Roman" w:eastAsia="Times New Roman" w:cs="Times New Roman"/>
                <w:color w:val="00000A"/>
                <w:sz w:val="20"/>
                <w:szCs w:val="20"/>
              </w:rPr>
            </w:pPr>
          </w:p>
        </w:tc>
      </w:tr>
      <w:tr w14:paraId="17FF5CC5">
        <w:tblPrEx>
          <w:tblCellMar>
            <w:top w:w="0" w:type="dxa"/>
            <w:left w:w="0" w:type="dxa"/>
            <w:bottom w:w="0" w:type="dxa"/>
            <w:right w:w="0" w:type="dxa"/>
          </w:tblCellMar>
        </w:tblPrEx>
        <w:tc>
          <w:tcPr>
            <w:tcW w:w="2268" w:type="dxa"/>
          </w:tcPr>
          <w:p w14:paraId="62F1A440">
            <w:pPr>
              <w:jc w:val="center"/>
              <w:rPr>
                <w:rFonts w:ascii="Times New Roman" w:hAnsi="Times New Roman" w:eastAsia="Times New Roman" w:cs="Times New Roman"/>
                <w:color w:val="00000A"/>
              </w:rPr>
            </w:pPr>
            <w:r>
              <w:rPr>
                <w:rFonts w:ascii="Times New Roman" w:hAnsi="Times New Roman" w:eastAsia="Times New Roman" w:cs="Times New Roman"/>
                <w:sz w:val="20"/>
                <w:szCs w:val="20"/>
              </w:rPr>
              <w:t>(подпись)</w:t>
            </w:r>
          </w:p>
        </w:tc>
        <w:tc>
          <w:tcPr>
            <w:tcW w:w="276" w:type="dxa"/>
          </w:tcPr>
          <w:p w14:paraId="4AEA5195">
            <w:pPr>
              <w:rPr>
                <w:rFonts w:ascii="Times New Roman" w:hAnsi="Times New Roman" w:eastAsia="Times New Roman" w:cs="Times New Roman"/>
                <w:color w:val="00000A"/>
                <w:sz w:val="20"/>
                <w:szCs w:val="20"/>
              </w:rPr>
            </w:pPr>
          </w:p>
        </w:tc>
        <w:tc>
          <w:tcPr>
            <w:tcW w:w="2836" w:type="dxa"/>
          </w:tcPr>
          <w:p w14:paraId="1C751B73">
            <w:pPr>
              <w:jc w:val="center"/>
              <w:rPr>
                <w:color w:val="00000A"/>
                <w:lang w:eastAsia="en-US"/>
              </w:rPr>
            </w:pPr>
            <w:r>
              <w:rPr>
                <w:rFonts w:ascii="Times New Roman" w:hAnsi="Times New Roman" w:eastAsia="Times New Roman" w:cs="Times New Roman"/>
                <w:sz w:val="20"/>
                <w:szCs w:val="20"/>
              </w:rPr>
              <w:t>(ф.и.о.)</w:t>
            </w:r>
          </w:p>
        </w:tc>
      </w:tr>
      <w:tr w14:paraId="7F3B1B9B">
        <w:tblPrEx>
          <w:tblCellMar>
            <w:top w:w="0" w:type="dxa"/>
            <w:left w:w="0" w:type="dxa"/>
            <w:bottom w:w="0" w:type="dxa"/>
            <w:right w:w="0" w:type="dxa"/>
          </w:tblCellMar>
        </w:tblPrEx>
        <w:tc>
          <w:tcPr>
            <w:tcW w:w="5380" w:type="dxa"/>
            <w:gridSpan w:val="3"/>
          </w:tcPr>
          <w:p w14:paraId="24FC6A07">
            <w:pPr>
              <w:rPr>
                <w:rFonts w:eastAsia="Times New Roman" w:cs="Times New Roman"/>
                <w:color w:val="00000A"/>
              </w:rPr>
            </w:pPr>
          </w:p>
          <w:p w14:paraId="5B6DE906">
            <w:pPr>
              <w:jc w:val="center"/>
              <w:rPr>
                <w:color w:val="00000A"/>
                <w:lang w:eastAsia="en-US"/>
              </w:rPr>
            </w:pPr>
            <w:r>
              <w:rPr>
                <w:rFonts w:ascii="Times New Roman" w:hAnsi="Times New Roman" w:eastAsia="Times New Roman" w:cs="Times New Roman"/>
                <w:sz w:val="20"/>
                <w:szCs w:val="20"/>
              </w:rPr>
              <w:t>"___" __________________ 20__ г.</w:t>
            </w:r>
          </w:p>
        </w:tc>
      </w:tr>
    </w:tbl>
    <w:p w14:paraId="6D2C2FD3">
      <w:pPr>
        <w:rPr>
          <w:rFonts w:ascii="Times New Roman" w:hAnsi="Times New Roman" w:eastAsia="Times New Roman" w:cs="Arial"/>
          <w:b/>
          <w:bCs/>
          <w:color w:val="000000"/>
          <w:sz w:val="20"/>
          <w:szCs w:val="20"/>
        </w:rPr>
      </w:pPr>
    </w:p>
    <w:p w14:paraId="2D80138F">
      <w:pPr>
        <w:rPr>
          <w:rFonts w:ascii="Arial" w:hAnsi="Arial" w:eastAsia="Times New Roman" w:cs="Arial"/>
          <w:b/>
          <w:bCs/>
          <w:color w:val="000000"/>
          <w:sz w:val="18"/>
          <w:szCs w:val="18"/>
        </w:rPr>
      </w:pPr>
      <w:r>
        <w:rPr>
          <w:rFonts w:ascii="Times New Roman" w:hAnsi="Times New Roman" w:eastAsia="Times New Roman" w:cs="Arial"/>
          <w:b/>
          <w:bCs/>
          <w:color w:val="000000"/>
          <w:sz w:val="20"/>
          <w:szCs w:val="20"/>
        </w:rPr>
        <w:br w:type="textWrapping"/>
      </w:r>
    </w:p>
    <w:p w14:paraId="0C443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Times New Roman" w:cs="Courier New"/>
          <w:b/>
          <w:bCs/>
          <w:color w:val="000000"/>
          <w:sz w:val="28"/>
          <w:szCs w:val="28"/>
        </w:rPr>
      </w:pPr>
    </w:p>
    <w:p w14:paraId="370C8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Theme="minorHAnsi" w:cstheme="minorBidi"/>
          <w:color w:val="00000A"/>
          <w:sz w:val="28"/>
          <w:szCs w:val="28"/>
          <w:lang w:eastAsia="en-US"/>
        </w:rPr>
      </w:pPr>
      <w:r>
        <w:rPr>
          <w:rFonts w:ascii="Times New Roman" w:hAnsi="Times New Roman" w:eastAsia="Times New Roman" w:cs="Courier New"/>
          <w:b/>
          <w:bCs/>
          <w:color w:val="000000"/>
          <w:sz w:val="28"/>
          <w:szCs w:val="28"/>
        </w:rPr>
        <w:t>ПАСПОРТ БЕЗОПАСНОСТИ</w:t>
      </w:r>
    </w:p>
    <w:p w14:paraId="50435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asciiTheme="minorHAnsi" w:hAnsiTheme="minorHAnsi"/>
          <w:b/>
          <w:bCs/>
          <w:color w:val="000000"/>
          <w:sz w:val="28"/>
          <w:szCs w:val="28"/>
        </w:rPr>
      </w:pPr>
    </w:p>
    <w:p w14:paraId="1EBD7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муниципального общеобразовательного учреждения </w:t>
      </w:r>
    </w:p>
    <w:p w14:paraId="2353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eastAsia="Times New Roman" w:cs="Times New Roman"/>
          <w:b/>
          <w:bCs/>
          <w:color w:val="000000"/>
          <w:sz w:val="28"/>
          <w:szCs w:val="28"/>
          <w:u w:val="single"/>
        </w:rPr>
      </w:pPr>
      <w:r>
        <w:rPr>
          <w:rFonts w:ascii="Times New Roman" w:hAnsi="Times New Roman" w:eastAsia="Times New Roman" w:cs="Times New Roman"/>
          <w:b/>
          <w:bCs/>
          <w:color w:val="000000"/>
          <w:sz w:val="28"/>
          <w:szCs w:val="28"/>
        </w:rPr>
        <w:t>Глебовская основная школа</w:t>
      </w:r>
    </w:p>
    <w:p w14:paraId="2281AA62">
      <w:pPr>
        <w:pStyle w:val="14"/>
        <w:ind w:firstLine="142"/>
        <w:jc w:val="center"/>
        <w:rPr>
          <w:rFonts w:ascii="Times New Roman" w:hAnsi="Times New Roman" w:cs="Times New Roman"/>
          <w:sz w:val="32"/>
          <w:szCs w:val="22"/>
          <w:vertAlign w:val="superscript"/>
        </w:rPr>
      </w:pPr>
      <w:r>
        <w:rPr>
          <w:rFonts w:ascii="Times New Roman" w:hAnsi="Times New Roman" w:cs="Times New Roman"/>
          <w:sz w:val="32"/>
          <w:szCs w:val="22"/>
          <w:vertAlign w:val="superscript"/>
        </w:rPr>
        <w:t>(наименование объекта (территории)</w:t>
      </w:r>
    </w:p>
    <w:p w14:paraId="748DD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Times New Roman" w:cs="Times New Roman"/>
          <w:b/>
          <w:bCs/>
          <w:color w:val="000000"/>
          <w:sz w:val="28"/>
          <w:szCs w:val="28"/>
        </w:rPr>
      </w:pPr>
    </w:p>
    <w:p w14:paraId="1A0CA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Times New Roman" w:cs="Times New Roman"/>
          <w:b/>
          <w:bCs/>
          <w:color w:val="000000"/>
          <w:sz w:val="28"/>
          <w:szCs w:val="28"/>
        </w:rPr>
      </w:pPr>
    </w:p>
    <w:p w14:paraId="1702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Times New Roman" w:cs="Times New Roman"/>
          <w:b/>
          <w:bCs/>
          <w:color w:val="000000"/>
          <w:sz w:val="28"/>
          <w:szCs w:val="28"/>
        </w:rPr>
      </w:pPr>
    </w:p>
    <w:p w14:paraId="2EF0D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eastAsia="Times New Roman" w:cs="Times New Roman"/>
          <w:b/>
          <w:bCs/>
          <w:color w:val="000000"/>
          <w:sz w:val="28"/>
          <w:szCs w:val="28"/>
        </w:rPr>
      </w:pPr>
    </w:p>
    <w:p w14:paraId="7FE56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eastAsiaTheme="minorHAnsi"/>
          <w:color w:val="00000A"/>
          <w:sz w:val="28"/>
          <w:szCs w:val="28"/>
          <w:lang w:eastAsia="en-US"/>
        </w:rPr>
      </w:pPr>
    </w:p>
    <w:p w14:paraId="3060BDE2">
      <w:pPr>
        <w:pStyle w:val="14"/>
        <w:ind w:firstLine="142"/>
        <w:jc w:val="center"/>
        <w:rPr>
          <w:rFonts w:ascii="Times New Roman" w:hAnsi="Times New Roman" w:cs="Times New Roman"/>
          <w:sz w:val="28"/>
          <w:szCs w:val="28"/>
        </w:rPr>
      </w:pPr>
    </w:p>
    <w:p w14:paraId="336290C7">
      <w:pPr>
        <w:pStyle w:val="14"/>
        <w:ind w:firstLine="142"/>
        <w:jc w:val="center"/>
        <w:rPr>
          <w:rFonts w:ascii="Times New Roman" w:hAnsi="Times New Roman" w:cs="Times New Roman"/>
          <w:sz w:val="28"/>
          <w:szCs w:val="28"/>
          <w:u w:val="single"/>
        </w:rPr>
      </w:pPr>
      <w:r>
        <w:rPr>
          <w:rFonts w:ascii="Times New Roman" w:hAnsi="Times New Roman" w:cs="Times New Roman"/>
          <w:sz w:val="28"/>
          <w:szCs w:val="28"/>
          <w:u w:val="single"/>
        </w:rPr>
        <w:t>с. Глебовское</w:t>
      </w:r>
    </w:p>
    <w:p w14:paraId="30E523CB">
      <w:pPr>
        <w:pStyle w:val="14"/>
        <w:ind w:firstLine="142"/>
        <w:jc w:val="center"/>
        <w:rPr>
          <w:rFonts w:ascii="Times New Roman" w:hAnsi="Times New Roman" w:cs="Times New Roman"/>
          <w:sz w:val="32"/>
          <w:szCs w:val="22"/>
          <w:vertAlign w:val="superscript"/>
        </w:rPr>
      </w:pPr>
      <w:r>
        <w:rPr>
          <w:rFonts w:ascii="Times New Roman" w:hAnsi="Times New Roman" w:cs="Times New Roman"/>
          <w:sz w:val="32"/>
          <w:szCs w:val="22"/>
          <w:vertAlign w:val="superscript"/>
        </w:rPr>
        <w:t>(наименование населенного пункта)</w:t>
      </w:r>
    </w:p>
    <w:p w14:paraId="7CC8A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7"/>
          <w:b w:val="0"/>
          <w:sz w:val="28"/>
          <w:szCs w:val="28"/>
        </w:rPr>
      </w:pPr>
      <w:r>
        <w:rPr>
          <w:rStyle w:val="7"/>
          <w:b w:val="0"/>
          <w:sz w:val="28"/>
          <w:szCs w:val="28"/>
        </w:rPr>
        <w:t>2025 г.</w:t>
      </w:r>
    </w:p>
    <w:p w14:paraId="10EF5CD7">
      <w:pPr>
        <w:pStyle w:val="14"/>
        <w:jc w:val="center"/>
        <w:rPr>
          <w:rStyle w:val="12"/>
          <w:rFonts w:ascii="Times New Roman" w:hAnsi="Times New Roman" w:cs="Times New Roman"/>
          <w:bCs/>
        </w:rPr>
      </w:pPr>
      <w:bookmarkStart w:id="0" w:name="sub_2100"/>
    </w:p>
    <w:p w14:paraId="02736923">
      <w:pPr>
        <w:pStyle w:val="14"/>
        <w:jc w:val="center"/>
        <w:rPr>
          <w:rStyle w:val="12"/>
          <w:rFonts w:ascii="Times New Roman" w:hAnsi="Times New Roman" w:cs="Times New Roman"/>
          <w:bCs/>
        </w:rPr>
      </w:pPr>
    </w:p>
    <w:p w14:paraId="19732E21"/>
    <w:p w14:paraId="6587C0E6">
      <w:pPr>
        <w:pStyle w:val="14"/>
        <w:jc w:val="center"/>
        <w:rPr>
          <w:rStyle w:val="12"/>
          <w:rFonts w:ascii="Times New Roman" w:hAnsi="Times New Roman" w:cs="Times New Roman"/>
          <w:bCs/>
        </w:rPr>
      </w:pPr>
    </w:p>
    <w:p w14:paraId="4BC02D37">
      <w:pPr>
        <w:pStyle w:val="14"/>
        <w:jc w:val="center"/>
        <w:rPr>
          <w:rStyle w:val="12"/>
          <w:rFonts w:ascii="Times New Roman" w:hAnsi="Times New Roman" w:cs="Times New Roman"/>
          <w:bCs/>
        </w:rPr>
      </w:pPr>
    </w:p>
    <w:p w14:paraId="31D84453">
      <w:pPr>
        <w:pStyle w:val="14"/>
        <w:jc w:val="center"/>
        <w:rPr>
          <w:rFonts w:ascii="Times New Roman" w:hAnsi="Times New Roman" w:cs="Times New Roman"/>
        </w:rPr>
      </w:pPr>
      <w:r>
        <w:rPr>
          <w:rStyle w:val="12"/>
          <w:rFonts w:ascii="Times New Roman" w:hAnsi="Times New Roman" w:cs="Times New Roman"/>
          <w:bCs/>
          <w:color w:val="auto"/>
        </w:rPr>
        <w:t>I. Общие сведения об объекте (территории)</w:t>
      </w:r>
    </w:p>
    <w:bookmarkEnd w:id="0"/>
    <w:p w14:paraId="5E4719A6">
      <w:pPr>
        <w:pStyle w:val="14"/>
        <w:jc w:val="both"/>
        <w:rPr>
          <w:rFonts w:ascii="Times New Roman" w:hAnsi="Times New Roman" w:cs="Times New Roman"/>
        </w:rPr>
      </w:pPr>
    </w:p>
    <w:p w14:paraId="439403F4">
      <w:pPr>
        <w:pStyle w:val="14"/>
        <w:jc w:val="both"/>
        <w:rPr>
          <w:rFonts w:ascii="Times New Roman" w:hAnsi="Times New Roman" w:cs="Times New Roman"/>
          <w:color w:val="000000" w:themeColor="text1"/>
        </w:rPr>
      </w:pPr>
      <w:r>
        <w:rPr>
          <w:rFonts w:ascii="Times New Roman" w:hAnsi="Times New Roman" w:cs="Times New Roman"/>
          <w:color w:val="000000" w:themeColor="text1"/>
        </w:rPr>
        <w:t>Управление образования администрации  Переславль-Залесского муниципального округа, 152020, г. Переславль-Залесский, Ярославской области</w:t>
      </w:r>
      <w:r>
        <w:rPr>
          <w:rFonts w:ascii="Times New Roman" w:hAnsi="Times New Roman" w:cs="Times New Roman"/>
        </w:rPr>
        <w:t>, г. Переславль-Залесский,</w:t>
      </w:r>
      <w:r>
        <w:rPr>
          <w:rFonts w:ascii="Times New Roman" w:hAnsi="Times New Roman" w:cs="Times New Roman"/>
          <w:b/>
        </w:rPr>
        <w:t xml:space="preserve"> </w:t>
      </w:r>
      <w:r>
        <w:rPr>
          <w:rFonts w:ascii="Times New Roman" w:hAnsi="Times New Roman" w:cs="Times New Roman"/>
          <w:color w:val="000000" w:themeColor="text1"/>
        </w:rPr>
        <w:t xml:space="preserve">ул. </w:t>
      </w:r>
      <w:r>
        <w:rPr>
          <w:rFonts w:ascii="Times New Roman" w:hAnsi="Times New Roman" w:cs="Times New Roman"/>
          <w:color w:val="000000" w:themeColor="text1"/>
          <w:u w:val="single"/>
        </w:rPr>
        <w:t>Трудовая д.1 а 8(48535)3-25-05, 8(48535)3-25-05 (факс</w:t>
      </w:r>
      <w:r>
        <w:rPr>
          <w:rFonts w:ascii="Times New Roman" w:hAnsi="Times New Roman" w:cs="Times New Roman"/>
          <w:u w:val="single"/>
        </w:rPr>
        <w:t xml:space="preserve">); </w:t>
      </w:r>
      <w:bookmarkStart w:id="1" w:name="_Hlk106054744"/>
      <w:r>
        <w:rPr>
          <w:rFonts w:ascii="Times New Roman" w:hAnsi="Times New Roman" w:cs="Times New Roman"/>
          <w:u w:val="single"/>
        </w:rPr>
        <w:fldChar w:fldCharType="begin"/>
      </w:r>
      <w:r>
        <w:rPr>
          <w:rFonts w:ascii="Times New Roman" w:hAnsi="Times New Roman" w:cs="Times New Roman"/>
          <w:u w:val="single"/>
        </w:rPr>
        <w:instrText xml:space="preserve"> HYPERLINK "mailto:uo.pereslavl@yarregion.ru" </w:instrText>
      </w:r>
      <w:r>
        <w:rPr>
          <w:rFonts w:ascii="Times New Roman" w:hAnsi="Times New Roman" w:cs="Times New Roman"/>
          <w:u w:val="single"/>
        </w:rPr>
        <w:fldChar w:fldCharType="separate"/>
      </w:r>
      <w:r>
        <w:rPr>
          <w:rStyle w:val="6"/>
          <w:rFonts w:ascii="Times New Roman" w:hAnsi="Times New Roman" w:cs="Times New Roman"/>
          <w:color w:val="auto"/>
        </w:rPr>
        <w:t>uo.pereslavl@yarregion.ru</w:t>
      </w:r>
      <w:r>
        <w:rPr>
          <w:rFonts w:ascii="Times New Roman" w:hAnsi="Times New Roman" w:cs="Times New Roman"/>
          <w:u w:val="single"/>
        </w:rPr>
        <w:fldChar w:fldCharType="end"/>
      </w:r>
      <w:bookmarkEnd w:id="1"/>
      <w:r>
        <w:rPr>
          <w:rFonts w:ascii="Times New Roman" w:hAnsi="Times New Roman" w:cs="Times New Roman"/>
          <w:u w:val="single"/>
        </w:rPr>
        <w:t xml:space="preserve">                      </w:t>
      </w:r>
    </w:p>
    <w:p w14:paraId="371F78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(наименование, адрес, телефон, факс, адрес электронной почты органа</w:t>
      </w:r>
    </w:p>
    <w:p w14:paraId="48E481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(организации), являющегося правообладателем объекта (территории)</w:t>
      </w:r>
    </w:p>
    <w:p w14:paraId="58F27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color w:val="22272F"/>
        </w:rPr>
      </w:pPr>
    </w:p>
    <w:p w14:paraId="1A9B2898">
      <w:pPr>
        <w:pStyle w:val="14"/>
        <w:rPr>
          <w:rFonts w:ascii="Times New Roman" w:hAnsi="Times New Roman" w:cs="Times New Roman"/>
        </w:rPr>
      </w:pPr>
      <w:r>
        <w:rPr>
          <w:rFonts w:ascii="Times New Roman" w:hAnsi="Times New Roman" w:cs="Times New Roman"/>
        </w:rPr>
        <w:t xml:space="preserve">152046, Ярославская обл., Переславский  район, село Глебовское, ул. </w:t>
      </w:r>
      <w:r>
        <w:rPr>
          <w:rFonts w:ascii="Times New Roman" w:hAnsi="Times New Roman" w:cs="Times New Roman"/>
          <w:u w:val="single"/>
        </w:rPr>
        <w:t>Липовая,</w:t>
      </w:r>
      <w:r>
        <w:rPr>
          <w:rFonts w:ascii="Times New Roman" w:hAnsi="Times New Roman" w:cs="Times New Roman"/>
        </w:rPr>
        <w:t xml:space="preserve"> д. </w:t>
      </w:r>
      <w:r>
        <w:rPr>
          <w:rFonts w:ascii="Times New Roman" w:hAnsi="Times New Roman" w:cs="Times New Roman"/>
          <w:u w:val="single"/>
        </w:rPr>
        <w:t xml:space="preserve">104 </w:t>
      </w:r>
      <w:r>
        <w:rPr>
          <w:rFonts w:ascii="Times New Roman" w:hAnsi="Times New Roman" w:cs="Times New Roman"/>
        </w:rPr>
        <w:t xml:space="preserve">телефон: 8/48535/4-06-95,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w:t>
      </w:r>
      <w:r>
        <w:rPr>
          <w:rFonts w:ascii="Times New Roman" w:hAnsi="Times New Roman" w:cs="Times New Roman"/>
          <w:sz w:val="28"/>
          <w:szCs w:val="28"/>
        </w:rPr>
        <w:t xml:space="preserve"> </w:t>
      </w:r>
      <w:r>
        <w:rPr>
          <w:rFonts w:ascii="Times New Roman" w:hAnsi="Times New Roman" w:cs="Times New Roman"/>
          <w:lang w:val="en-US"/>
        </w:rPr>
        <w:t>shkola</w:t>
      </w:r>
      <w:r>
        <w:rPr>
          <w:rFonts w:ascii="Times New Roman" w:hAnsi="Times New Roman" w:cs="Times New Roman"/>
        </w:rPr>
        <w:t>.</w:t>
      </w:r>
      <w:r>
        <w:rPr>
          <w:rFonts w:ascii="Times New Roman" w:hAnsi="Times New Roman" w:cs="Times New Roman"/>
          <w:lang w:val="en-US"/>
        </w:rPr>
        <w:t>glebovo</w:t>
      </w:r>
      <w:r>
        <w:rPr>
          <w:rFonts w:ascii="Times New Roman" w:hAnsi="Times New Roman" w:cs="Times New Roman"/>
        </w:rPr>
        <w:t>@</w:t>
      </w:r>
      <w:r>
        <w:rPr>
          <w:rFonts w:ascii="Times New Roman" w:hAnsi="Times New Roman" w:cs="Times New Roman"/>
          <w:lang w:val="en-US"/>
        </w:rPr>
        <w:t>yarregion</w:t>
      </w:r>
      <w:r>
        <w:rPr>
          <w:rFonts w:ascii="Times New Roman" w:hAnsi="Times New Roman" w:cs="Times New Roman"/>
        </w:rPr>
        <w:t>.</w:t>
      </w:r>
      <w:r>
        <w:rPr>
          <w:rFonts w:ascii="Times New Roman" w:hAnsi="Times New Roman" w:cs="Times New Roman"/>
          <w:lang w:val="en-US"/>
        </w:rPr>
        <w:t>ru</w:t>
      </w:r>
    </w:p>
    <w:p w14:paraId="67AE82CB">
      <w:pPr>
        <w:pStyle w:val="14"/>
        <w:jc w:val="center"/>
        <w:rPr>
          <w:rFonts w:ascii="Times New Roman" w:hAnsi="Times New Roman" w:cs="Times New Roman"/>
          <w:sz w:val="20"/>
          <w:szCs w:val="20"/>
        </w:rPr>
      </w:pPr>
      <w:r>
        <w:rPr>
          <w:rFonts w:ascii="Times New Roman" w:hAnsi="Times New Roman" w:cs="Times New Roman"/>
          <w:sz w:val="20"/>
          <w:szCs w:val="20"/>
        </w:rPr>
        <w:t>(адрес объекта (территории), телефон, факс, адрес электронной почты)</w:t>
      </w:r>
    </w:p>
    <w:p w14:paraId="063C4370"/>
    <w:p w14:paraId="1AB280AA">
      <w:pPr>
        <w:pStyle w:val="16"/>
        <w:widowControl/>
        <w:tabs>
          <w:tab w:val="left" w:pos="851"/>
        </w:tabs>
        <w:autoSpaceDE/>
        <w:autoSpaceDN/>
        <w:adjustRightInd/>
        <w:ind w:left="0" w:firstLine="0"/>
        <w:jc w:val="left"/>
        <w:rPr>
          <w:rFonts w:ascii="Times New Roman" w:hAnsi="Times New Roman" w:eastAsia="Times New Roman" w:cs="Times New Roman"/>
          <w:u w:val="single"/>
        </w:rPr>
      </w:pPr>
      <w:r>
        <w:rPr>
          <w:rFonts w:ascii="Times New Roman" w:hAnsi="Times New Roman" w:cs="Times New Roman"/>
        </w:rPr>
        <w:t>Начальное общее образование-ОКВЭД 85.12; основное общее образование- ОКВЭД 85.13</w:t>
      </w:r>
    </w:p>
    <w:p w14:paraId="1ACB14AB">
      <w:pPr>
        <w:pStyle w:val="14"/>
        <w:jc w:val="center"/>
        <w:rPr>
          <w:rFonts w:ascii="Times New Roman" w:hAnsi="Times New Roman" w:cs="Times New Roman"/>
          <w:sz w:val="20"/>
          <w:szCs w:val="20"/>
        </w:rPr>
      </w:pPr>
      <w:r>
        <w:rPr>
          <w:rFonts w:ascii="Times New Roman" w:hAnsi="Times New Roman" w:cs="Times New Roman"/>
          <w:sz w:val="20"/>
          <w:szCs w:val="20"/>
        </w:rPr>
        <w:t>(основной вид деятельности органа (организации)</w:t>
      </w:r>
    </w:p>
    <w:p w14:paraId="351A6647">
      <w:pPr>
        <w:pStyle w:val="14"/>
        <w:rPr>
          <w:rFonts w:ascii="Times New Roman" w:hAnsi="Times New Roman" w:cs="Times New Roman"/>
        </w:rPr>
      </w:pPr>
    </w:p>
    <w:p w14:paraId="7F17DDB5">
      <w:pPr>
        <w:pStyle w:val="14"/>
        <w:ind w:left="360"/>
        <w:rPr>
          <w:rFonts w:ascii="Times New Roman" w:hAnsi="Times New Roman" w:cs="Times New Roman"/>
          <w:bCs/>
          <w:u w:val="single"/>
        </w:rPr>
      </w:pPr>
      <w:r>
        <w:rPr>
          <w:rFonts w:ascii="Times New Roman" w:hAnsi="Times New Roman" w:cs="Times New Roman"/>
          <w:b/>
        </w:rPr>
        <w:t xml:space="preserve"> </w:t>
      </w:r>
      <w:r>
        <w:rPr>
          <w:rFonts w:ascii="Times New Roman" w:hAnsi="Times New Roman" w:cs="Times New Roman"/>
          <w:bCs/>
          <w:u w:val="single"/>
        </w:rPr>
        <w:t>Четвертая категория</w:t>
      </w:r>
    </w:p>
    <w:p w14:paraId="77676CF3">
      <w:pPr>
        <w:pStyle w:val="14"/>
        <w:rPr>
          <w:rFonts w:ascii="Times New Roman" w:hAnsi="Times New Roman" w:cs="Times New Roman"/>
          <w:sz w:val="20"/>
          <w:szCs w:val="20"/>
        </w:rPr>
      </w:pPr>
      <w:r>
        <w:rPr>
          <w:rFonts w:ascii="Times New Roman" w:hAnsi="Times New Roman" w:cs="Times New Roman"/>
          <w:sz w:val="20"/>
          <w:szCs w:val="20"/>
        </w:rPr>
        <w:t>(категория опасности объекта (территории)</w:t>
      </w:r>
    </w:p>
    <w:p w14:paraId="1E034945">
      <w:pPr>
        <w:pStyle w:val="14"/>
        <w:rPr>
          <w:rFonts w:ascii="Times New Roman" w:hAnsi="Times New Roman" w:cs="Times New Roman"/>
        </w:rPr>
      </w:pPr>
    </w:p>
    <w:p w14:paraId="7ED8E69E">
      <w:pPr>
        <w:pStyle w:val="14"/>
        <w:rPr>
          <w:rFonts w:ascii="Times New Roman" w:hAnsi="Times New Roman" w:cs="Times New Roman"/>
        </w:rPr>
      </w:pPr>
      <w:r>
        <w:rPr>
          <w:rFonts w:ascii="Times New Roman" w:hAnsi="Times New Roman" w:cs="Times New Roman"/>
        </w:rPr>
        <w:t xml:space="preserve"> Общая площадь здания – 672,7 кв.м., общая площадь территории – 9074 кв.м; </w:t>
      </w:r>
    </w:p>
    <w:p w14:paraId="2B30B634">
      <w:pPr>
        <w:pStyle w:val="14"/>
        <w:rPr>
          <w:rFonts w:ascii="Times New Roman" w:hAnsi="Times New Roman" w:cs="Times New Roman"/>
          <w:u w:val="single"/>
        </w:rPr>
      </w:pPr>
      <w:r>
        <w:rPr>
          <w:rFonts w:ascii="Times New Roman" w:hAnsi="Times New Roman" w:cs="Times New Roman"/>
          <w:u w:val="single"/>
        </w:rPr>
        <w:t xml:space="preserve">протяженность периметра -  260 м </w:t>
      </w:r>
    </w:p>
    <w:p w14:paraId="22A6A494">
      <w:pPr>
        <w:pStyle w:val="14"/>
        <w:jc w:val="center"/>
        <w:rPr>
          <w:rFonts w:ascii="Times New Roman" w:hAnsi="Times New Roman" w:cs="Times New Roman"/>
          <w:sz w:val="20"/>
          <w:szCs w:val="20"/>
        </w:rPr>
      </w:pPr>
      <w:r>
        <w:rPr>
          <w:rFonts w:ascii="Times New Roman" w:hAnsi="Times New Roman" w:cs="Times New Roman"/>
          <w:sz w:val="20"/>
          <w:szCs w:val="20"/>
        </w:rPr>
        <w:t>(общая площадь объекта (кв. метров), протяженность периметра, (метров)</w:t>
      </w:r>
    </w:p>
    <w:p w14:paraId="1F6DC57C">
      <w:pPr>
        <w:pStyle w:val="14"/>
        <w:rPr>
          <w:rFonts w:ascii="Times New Roman" w:hAnsi="Times New Roman" w:cs="Times New Roman"/>
        </w:rPr>
      </w:pPr>
    </w:p>
    <w:p w14:paraId="448C30F2">
      <w:pPr>
        <w:ind w:firstLine="0"/>
      </w:pPr>
      <w:r>
        <w:t xml:space="preserve"> Свидетельство о государственной регистрации права постоянного (бессрочного) пользования земельным участком 6000 кв.м № </w:t>
      </w:r>
      <w:r>
        <w:rPr>
          <w:u w:val="single"/>
        </w:rPr>
        <w:t xml:space="preserve">76-76/006-76/006/002/2016-1542/1 </w:t>
      </w:r>
      <w:r>
        <w:t xml:space="preserve">дата: </w:t>
      </w:r>
      <w:r>
        <w:rPr>
          <w:u w:val="single"/>
        </w:rPr>
        <w:t>20</w:t>
      </w:r>
      <w:r>
        <w:t>.</w:t>
      </w:r>
      <w:r>
        <w:rPr>
          <w:u w:val="single"/>
        </w:rPr>
        <w:t>02</w:t>
      </w:r>
      <w:r>
        <w:t>.2016 г.</w:t>
      </w:r>
    </w:p>
    <w:p w14:paraId="3FD7BB46">
      <w:pPr>
        <w:ind w:firstLine="0"/>
      </w:pPr>
      <w:r>
        <w:t xml:space="preserve">Свидетельство о государственной регистрации права постоянного (бессрочного) пользования земельным участком 134 кв.м № </w:t>
      </w:r>
      <w:r>
        <w:rPr>
          <w:u w:val="single"/>
        </w:rPr>
        <w:t xml:space="preserve">76-76/006-76/006/002/2016-1539/1 </w:t>
      </w:r>
      <w:r>
        <w:t xml:space="preserve">дата: </w:t>
      </w:r>
      <w:r>
        <w:rPr>
          <w:u w:val="single"/>
        </w:rPr>
        <w:t>20</w:t>
      </w:r>
      <w:r>
        <w:t>.</w:t>
      </w:r>
      <w:r>
        <w:rPr>
          <w:u w:val="single"/>
        </w:rPr>
        <w:t>02</w:t>
      </w:r>
      <w:r>
        <w:t>.2016 г.</w:t>
      </w:r>
    </w:p>
    <w:p w14:paraId="07910BB6">
      <w:pPr>
        <w:ind w:firstLine="0"/>
      </w:pPr>
      <w:r>
        <w:t xml:space="preserve">Свидетельство о государственной регистрации права постоянного (бессрочного) пользования земельным участком 2940 кв.м № </w:t>
      </w:r>
      <w:r>
        <w:rPr>
          <w:u w:val="single"/>
        </w:rPr>
        <w:t xml:space="preserve">76-76/006-76/006/002/2016-1545/1 </w:t>
      </w:r>
      <w:r>
        <w:t xml:space="preserve">дата: </w:t>
      </w:r>
      <w:r>
        <w:rPr>
          <w:u w:val="single"/>
        </w:rPr>
        <w:t>20</w:t>
      </w:r>
      <w:r>
        <w:t>.</w:t>
      </w:r>
      <w:r>
        <w:rPr>
          <w:u w:val="single"/>
        </w:rPr>
        <w:t>02</w:t>
      </w:r>
      <w:r>
        <w:t>.2016 г.</w:t>
      </w:r>
    </w:p>
    <w:p w14:paraId="56054FCE">
      <w:pPr>
        <w:ind w:firstLine="0"/>
      </w:pPr>
      <w:r>
        <w:t xml:space="preserve">Свидетельство о государственной регистрации права оперативного управления здания № </w:t>
      </w:r>
      <w:r>
        <w:rPr>
          <w:u w:val="single"/>
        </w:rPr>
        <w:t xml:space="preserve">76-76/006-76/006/002/2016-1693/1  </w:t>
      </w:r>
      <w:r>
        <w:t xml:space="preserve">дата: </w:t>
      </w:r>
      <w:r>
        <w:rPr>
          <w:u w:val="single"/>
        </w:rPr>
        <w:t>20</w:t>
      </w:r>
      <w:r>
        <w:t>.</w:t>
      </w:r>
      <w:r>
        <w:rPr>
          <w:u w:val="single"/>
        </w:rPr>
        <w:t>02</w:t>
      </w:r>
      <w:r>
        <w:t>.2016 г.</w:t>
      </w:r>
    </w:p>
    <w:p w14:paraId="6A7BE208">
      <w:pPr>
        <w:ind w:firstLine="0"/>
        <w:rPr>
          <w:rFonts w:ascii="Times New Roman" w:hAnsi="Times New Roman" w:cs="Times New Roman"/>
          <w:sz w:val="20"/>
          <w:szCs w:val="20"/>
        </w:rPr>
      </w:pPr>
      <w:r>
        <w:rPr>
          <w:rFonts w:ascii="Times New Roman" w:hAnsi="Times New Roman" w:cs="Times New Roman"/>
          <w:sz w:val="20"/>
          <w:szCs w:val="20"/>
        </w:rPr>
        <w:t>(номер свидетельства о государственной регистрации права на пользование земельным участком и свидетельства о праве пользования объектом недвижимости, дата их выдачи)</w:t>
      </w:r>
    </w:p>
    <w:p w14:paraId="2C9D25A1">
      <w:pPr>
        <w:pStyle w:val="14"/>
        <w:rPr>
          <w:rFonts w:ascii="Times New Roman" w:hAnsi="Times New Roman" w:cs="Times New Roman"/>
        </w:rPr>
      </w:pPr>
    </w:p>
    <w:p w14:paraId="0695AE36">
      <w:pPr>
        <w:pStyle w:val="14"/>
        <w:tabs>
          <w:tab w:val="left" w:pos="5434"/>
        </w:tabs>
        <w:jc w:val="both"/>
        <w:rPr>
          <w:rFonts w:ascii="Times New Roman" w:hAnsi="Times New Roman" w:cs="Times New Roman"/>
          <w:sz w:val="20"/>
          <w:szCs w:val="20"/>
        </w:rPr>
      </w:pPr>
      <w:r>
        <w:rPr>
          <w:rFonts w:ascii="Times New Roman" w:hAnsi="Times New Roman" w:cs="Times New Roman"/>
        </w:rPr>
        <w:t xml:space="preserve"> Директор  –_</w:t>
      </w:r>
      <w:r>
        <w:rPr>
          <w:rFonts w:ascii="Times New Roman" w:hAnsi="Times New Roman" w:cs="Times New Roman"/>
          <w:u w:val="single"/>
        </w:rPr>
        <w:t>Ивахненко Светлана Валентиновна</w:t>
      </w:r>
      <w:r>
        <w:rPr>
          <w:rFonts w:ascii="Times New Roman" w:hAnsi="Times New Roman" w:cs="Times New Roman"/>
        </w:rPr>
        <w:t xml:space="preserve">; телефон: 8(48535)4-06-95; 8-901-178-44-58;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w:t>
      </w:r>
      <w:r>
        <w:rPr>
          <w:rFonts w:ascii="Times New Roman" w:hAnsi="Times New Roman" w:cs="Times New Roman"/>
          <w:lang w:val="en-US"/>
        </w:rPr>
        <w:t>shkola</w:t>
      </w:r>
      <w:r>
        <w:rPr>
          <w:rFonts w:ascii="Times New Roman" w:hAnsi="Times New Roman" w:cs="Times New Roman"/>
        </w:rPr>
        <w:t>.</w:t>
      </w:r>
      <w:r>
        <w:rPr>
          <w:rFonts w:ascii="Times New Roman" w:hAnsi="Times New Roman" w:cs="Times New Roman"/>
          <w:lang w:val="en-US"/>
        </w:rPr>
        <w:t>glebovo</w:t>
      </w:r>
      <w:r>
        <w:rPr>
          <w:rFonts w:ascii="Times New Roman" w:hAnsi="Times New Roman" w:cs="Times New Roman"/>
        </w:rPr>
        <w:t>@</w:t>
      </w:r>
      <w:r>
        <w:rPr>
          <w:rFonts w:ascii="Times New Roman" w:hAnsi="Times New Roman" w:cs="Times New Roman"/>
          <w:lang w:val="en-US"/>
        </w:rPr>
        <w:t>yarregion</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sz w:val="20"/>
          <w:szCs w:val="20"/>
        </w:rPr>
        <w:t xml:space="preserve"> </w:t>
      </w:r>
    </w:p>
    <w:p w14:paraId="61074902">
      <w:pPr>
        <w:pStyle w:val="14"/>
        <w:tabs>
          <w:tab w:val="left" w:pos="5434"/>
        </w:tabs>
        <w:jc w:val="both"/>
        <w:rPr>
          <w:rFonts w:ascii="Times New Roman" w:hAnsi="Times New Roman" w:cs="Times New Roman"/>
          <w:sz w:val="20"/>
          <w:szCs w:val="20"/>
        </w:rPr>
      </w:pPr>
      <w:r>
        <w:rPr>
          <w:rFonts w:ascii="Times New Roman" w:hAnsi="Times New Roman" w:cs="Times New Roman"/>
          <w:sz w:val="20"/>
          <w:szCs w:val="20"/>
        </w:rPr>
        <w:t>(ф.и.о. должностного лица, осуществляющего непосредственное руководство деятельностью работников на объекте (территории), служебный  и мобильный телефоны, адрес электронной почты)</w:t>
      </w:r>
    </w:p>
    <w:p w14:paraId="0B58024F">
      <w:pPr>
        <w:rPr>
          <w:sz w:val="20"/>
          <w:szCs w:val="20"/>
        </w:rPr>
      </w:pPr>
    </w:p>
    <w:p w14:paraId="52A5AF5F">
      <w:pPr>
        <w:pStyle w:val="9"/>
        <w:spacing w:after="0" w:line="240" w:lineRule="auto"/>
        <w:jc w:val="both"/>
        <w:rPr>
          <w:rFonts w:ascii="Times New Roman" w:hAnsi="Times New Roman" w:cs="Times New Roman"/>
        </w:rPr>
      </w:pPr>
      <w:r>
        <w:rPr>
          <w:rFonts w:ascii="Times New Roman" w:hAnsi="Times New Roman" w:cs="Times New Roman"/>
          <w:sz w:val="24"/>
          <w:szCs w:val="24"/>
        </w:rPr>
        <w:t xml:space="preserve"> Начальник Управления образования Администрации Переславль-Залесского муниципального округа Ярославской области Блохина Ольга Леонидовна телефон:</w:t>
      </w:r>
      <w:r>
        <w:rPr>
          <w:rFonts w:ascii="Times New Roman" w:hAnsi="Times New Roman" w:cs="Times New Roman"/>
        </w:rPr>
        <w:t xml:space="preserve"> </w:t>
      </w:r>
    </w:p>
    <w:p w14:paraId="3D47D826">
      <w:pPr>
        <w:pStyle w:val="9"/>
        <w:spacing w:after="0" w:line="240" w:lineRule="auto"/>
        <w:jc w:val="both"/>
        <w:rPr>
          <w:sz w:val="24"/>
          <w:szCs w:val="24"/>
          <w:u w:val="single"/>
          <w:lang w:val="en-US"/>
        </w:rPr>
      </w:pPr>
      <w:r>
        <w:rPr>
          <w:rFonts w:ascii="Times New Roman" w:hAnsi="Times New Roman" w:cs="Times New Roman"/>
          <w:u w:val="single"/>
          <w:lang w:val="en-US"/>
        </w:rPr>
        <w:t>(48535)3-25-05, 8(48535)3-25-05 (</w:t>
      </w:r>
      <w:r>
        <w:rPr>
          <w:rFonts w:ascii="Times New Roman" w:hAnsi="Times New Roman" w:cs="Times New Roman"/>
          <w:u w:val="single"/>
        </w:rPr>
        <w:t>факс</w:t>
      </w:r>
      <w:r>
        <w:rPr>
          <w:rFonts w:ascii="Times New Roman" w:hAnsi="Times New Roman" w:cs="Times New Roman"/>
          <w:u w:val="single"/>
          <w:lang w:val="en-US"/>
        </w:rPr>
        <w:t>), 8(961) 022-28-93</w:t>
      </w:r>
      <w:r>
        <w:rPr>
          <w:rFonts w:ascii="Times New Roman" w:hAnsi="Times New Roman" w:cs="Times New Roman"/>
          <w:sz w:val="24"/>
          <w:szCs w:val="24"/>
          <w:u w:val="single"/>
          <w:lang w:val="en-US"/>
        </w:rPr>
        <w:t xml:space="preserve">; e-mail: </w:t>
      </w:r>
      <w:r>
        <w:fldChar w:fldCharType="begin"/>
      </w:r>
      <w:r>
        <w:instrText xml:space="preserve"> HYPERLINK "mailto:uo.pereslavl@yarregion.ru" </w:instrText>
      </w:r>
      <w:r>
        <w:fldChar w:fldCharType="separate"/>
      </w:r>
      <w:r>
        <w:rPr>
          <w:rStyle w:val="6"/>
          <w:rFonts w:ascii="Times New Roman" w:hAnsi="Times New Roman" w:cs="Times New Roman"/>
          <w:color w:val="auto"/>
          <w:sz w:val="24"/>
          <w:szCs w:val="24"/>
          <w:lang w:val="en-US"/>
        </w:rPr>
        <w:t>uo.pereslavl@yarregion.ru</w:t>
      </w:r>
      <w:r>
        <w:rPr>
          <w:rStyle w:val="6"/>
          <w:rFonts w:ascii="Times New Roman" w:hAnsi="Times New Roman" w:cs="Times New Roman"/>
          <w:color w:val="auto"/>
          <w:sz w:val="24"/>
          <w:szCs w:val="24"/>
          <w:lang w:val="en-US"/>
        </w:rPr>
        <w:fldChar w:fldCharType="end"/>
      </w:r>
      <w:r>
        <w:rPr>
          <w:rFonts w:ascii="Times New Roman" w:hAnsi="Times New Roman" w:cs="Times New Roman"/>
          <w:sz w:val="24"/>
          <w:szCs w:val="24"/>
          <w:u w:val="single"/>
          <w:lang w:val="en-US"/>
        </w:rPr>
        <w:t xml:space="preserve"> </w:t>
      </w:r>
    </w:p>
    <w:p w14:paraId="68C7A9FB">
      <w:pPr>
        <w:pStyle w:val="14"/>
        <w:jc w:val="center"/>
        <w:rPr>
          <w:rFonts w:ascii="Times New Roman" w:hAnsi="Times New Roman" w:cs="Times New Roman"/>
          <w:sz w:val="20"/>
          <w:szCs w:val="20"/>
        </w:rPr>
      </w:pPr>
      <w:r>
        <w:rPr>
          <w:rFonts w:ascii="Times New Roman" w:hAnsi="Times New Roman" w:cs="Times New Roman"/>
          <w:sz w:val="20"/>
          <w:szCs w:val="20"/>
        </w:rPr>
        <w:t>(ф.и.о. руководителя органа (организации), являющегося правообладателем объекта (территории), служебный и мобильный телефоны, адрес электронной почты)</w:t>
      </w:r>
    </w:p>
    <w:p w14:paraId="209C991D">
      <w:pPr>
        <w:rPr>
          <w:rFonts w:ascii="Times New Roman" w:hAnsi="Times New Roman" w:cs="Times New Roman"/>
          <w:sz w:val="20"/>
          <w:szCs w:val="20"/>
        </w:rPr>
      </w:pPr>
    </w:p>
    <w:p w14:paraId="61CAAF9B">
      <w:pPr>
        <w:pStyle w:val="14"/>
        <w:jc w:val="center"/>
        <w:rPr>
          <w:rFonts w:ascii="Times New Roman" w:hAnsi="Times New Roman" w:cs="Times New Roman"/>
        </w:rPr>
      </w:pPr>
      <w:bookmarkStart w:id="2" w:name="sub_2200"/>
      <w:r>
        <w:rPr>
          <w:rStyle w:val="12"/>
          <w:rFonts w:ascii="Times New Roman" w:hAnsi="Times New Roman" w:cs="Times New Roman"/>
          <w:bCs/>
          <w:color w:val="auto"/>
        </w:rPr>
        <w:t>II. Сведения о работниках, обучающихся и иных</w:t>
      </w:r>
    </w:p>
    <w:bookmarkEnd w:id="2"/>
    <w:p w14:paraId="6F7FCF89">
      <w:pPr>
        <w:pStyle w:val="14"/>
        <w:jc w:val="center"/>
        <w:rPr>
          <w:rFonts w:ascii="Times New Roman" w:hAnsi="Times New Roman" w:cs="Times New Roman"/>
        </w:rPr>
      </w:pPr>
      <w:r>
        <w:rPr>
          <w:rStyle w:val="12"/>
          <w:rFonts w:ascii="Times New Roman" w:hAnsi="Times New Roman" w:cs="Times New Roman"/>
          <w:bCs/>
          <w:color w:val="auto"/>
        </w:rPr>
        <w:t>лицах, находящихся на объекте (территории)</w:t>
      </w:r>
    </w:p>
    <w:p w14:paraId="691B383A">
      <w:pPr>
        <w:rPr>
          <w:rFonts w:ascii="Times New Roman" w:hAnsi="Times New Roman" w:cs="Times New Roman"/>
        </w:rPr>
      </w:pPr>
    </w:p>
    <w:p w14:paraId="62234091">
      <w:pPr>
        <w:pStyle w:val="14"/>
        <w:numPr>
          <w:ilvl w:val="0"/>
          <w:numId w:val="1"/>
        </w:numPr>
        <w:ind w:left="426" w:hanging="426"/>
        <w:rPr>
          <w:rFonts w:ascii="Times New Roman" w:hAnsi="Times New Roman" w:cs="Times New Roman"/>
          <w:u w:val="single"/>
        </w:rPr>
      </w:pPr>
      <w:bookmarkStart w:id="3" w:name="sub_2201"/>
      <w:r>
        <w:rPr>
          <w:rFonts w:ascii="Times New Roman" w:hAnsi="Times New Roman" w:cs="Times New Roman"/>
        </w:rPr>
        <w:t>Режим работы объекта (территории)</w:t>
      </w:r>
      <w:bookmarkEnd w:id="3"/>
      <w:r>
        <w:rPr>
          <w:rFonts w:ascii="Times New Roman" w:hAnsi="Times New Roman" w:cs="Times New Roman"/>
        </w:rPr>
        <w:t>: продолжительность -9 часов, начало работы – 8.00, окончание работы – 17.00. Выходные: суббота, воскресенье и  праздничные дни.</w:t>
      </w:r>
    </w:p>
    <w:p w14:paraId="0F448E7D">
      <w:pPr>
        <w:pStyle w:val="14"/>
        <w:tabs>
          <w:tab w:val="left" w:pos="851"/>
        </w:tabs>
        <w:ind w:left="720"/>
        <w:jc w:val="center"/>
        <w:rPr>
          <w:rFonts w:ascii="Times New Roman" w:hAnsi="Times New Roman" w:cs="Times New Roman"/>
          <w:color w:val="000000" w:themeColor="text1"/>
          <w:sz w:val="32"/>
          <w:szCs w:val="32"/>
          <w:vertAlign w:val="superscript"/>
        </w:rPr>
      </w:pPr>
      <w:r>
        <w:rPr>
          <w:rFonts w:ascii="Times New Roman" w:hAnsi="Times New Roman" w:cs="Times New Roman"/>
          <w:color w:val="000000" w:themeColor="text1"/>
          <w:sz w:val="32"/>
          <w:szCs w:val="32"/>
          <w:vertAlign w:val="superscript"/>
        </w:rPr>
        <w:t>(в том числе продолжительность, начало и окончание рабочего дня)</w:t>
      </w:r>
    </w:p>
    <w:p w14:paraId="37442C98">
      <w:pPr>
        <w:pStyle w:val="14"/>
        <w:numPr>
          <w:ilvl w:val="0"/>
          <w:numId w:val="1"/>
        </w:numPr>
        <w:ind w:left="426" w:hanging="426"/>
        <w:rPr>
          <w:rFonts w:ascii="Times New Roman" w:hAnsi="Times New Roman" w:cs="Times New Roman"/>
          <w:b/>
        </w:rPr>
      </w:pPr>
      <w:bookmarkStart w:id="4" w:name="sub_2202"/>
      <w:r>
        <w:rPr>
          <w:rFonts w:ascii="Times New Roman" w:hAnsi="Times New Roman" w:cs="Times New Roman"/>
        </w:rPr>
        <w:t xml:space="preserve">Общее количество работников </w:t>
      </w:r>
      <w:r>
        <w:rPr>
          <w:rFonts w:ascii="Times New Roman" w:hAnsi="Times New Roman" w:cs="Times New Roman"/>
          <w:u w:val="single"/>
        </w:rPr>
        <w:t>19</w:t>
      </w:r>
      <w:r>
        <w:rPr>
          <w:rFonts w:ascii="Times New Roman" w:hAnsi="Times New Roman" w:cs="Times New Roman"/>
        </w:rPr>
        <w:t xml:space="preserve"> человек.</w:t>
      </w:r>
    </w:p>
    <w:bookmarkEnd w:id="4"/>
    <w:p w14:paraId="33E86763">
      <w:pPr>
        <w:pStyle w:val="14"/>
        <w:jc w:val="both"/>
        <w:rPr>
          <w:rFonts w:ascii="Times New Roman" w:hAnsi="Times New Roman" w:cs="Times New Roman"/>
          <w:iCs/>
        </w:rPr>
      </w:pPr>
      <w:bookmarkStart w:id="5" w:name="sub_2203"/>
      <w:r>
        <w:rPr>
          <w:rFonts w:ascii="Times New Roman" w:hAnsi="Times New Roman" w:cs="Times New Roman"/>
          <w:iCs/>
        </w:rPr>
        <w:t>3. Среднее количество находящихся на объекте (территории) в течение</w:t>
      </w:r>
      <w:bookmarkEnd w:id="5"/>
      <w:r>
        <w:rPr>
          <w:rFonts w:ascii="Times New Roman" w:hAnsi="Times New Roman" w:cs="Times New Roman"/>
          <w:iCs/>
        </w:rPr>
        <w:t xml:space="preserve">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(единовременно): 65 человек.</w:t>
      </w:r>
    </w:p>
    <w:p w14:paraId="2B94A6D9">
      <w:pPr>
        <w:pStyle w:val="14"/>
        <w:jc w:val="both"/>
        <w:rPr>
          <w:rFonts w:ascii="Times New Roman" w:hAnsi="Times New Roman" w:cs="Times New Roman"/>
          <w:iCs/>
        </w:rPr>
      </w:pPr>
      <w:bookmarkStart w:id="6" w:name="sub_2204"/>
      <w:r>
        <w:rPr>
          <w:rFonts w:ascii="Times New Roman" w:hAnsi="Times New Roman" w:cs="Times New Roman"/>
          <w:iCs/>
        </w:rPr>
        <w:t>4. Среднее  количество  находящихся на объекте (территории) в</w:t>
      </w:r>
      <w:bookmarkEnd w:id="6"/>
      <w:r>
        <w:rPr>
          <w:rFonts w:ascii="Times New Roman" w:hAnsi="Times New Roman" w:cs="Times New Roman"/>
          <w:iCs/>
        </w:rPr>
        <w:t xml:space="preserve">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1 человек.</w:t>
      </w:r>
    </w:p>
    <w:p w14:paraId="39F97660">
      <w:pPr>
        <w:pStyle w:val="14"/>
        <w:jc w:val="both"/>
        <w:rPr>
          <w:rFonts w:ascii="Times New Roman" w:hAnsi="Times New Roman" w:cs="Times New Roman"/>
          <w:iCs/>
          <w:u w:val="single"/>
        </w:rPr>
      </w:pPr>
      <w:bookmarkStart w:id="7" w:name="sub_2205"/>
      <w:r>
        <w:rPr>
          <w:rFonts w:ascii="Times New Roman" w:hAnsi="Times New Roman" w:cs="Times New Roman"/>
          <w:iCs/>
        </w:rPr>
        <w:t>5. Сведения об арендаторах, иных лицах (организациях),</w:t>
      </w:r>
      <w:bookmarkEnd w:id="7"/>
      <w:r>
        <w:rPr>
          <w:rFonts w:ascii="Times New Roman" w:hAnsi="Times New Roman" w:cs="Times New Roman"/>
          <w:iCs/>
        </w:rPr>
        <w:t xml:space="preserve"> осуществляющих безвозмездное </w:t>
      </w:r>
      <w:r>
        <w:rPr>
          <w:rFonts w:ascii="Times New Roman" w:hAnsi="Times New Roman" w:cs="Times New Roman"/>
          <w:iCs/>
          <w:u w:val="single"/>
        </w:rPr>
        <w:t>пользование имуществом, находящимся на объекте (территории) – отсутствуют.</w:t>
      </w:r>
    </w:p>
    <w:p w14:paraId="2B271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руководителя-арендатора, номера (служебного и мобильного) телефонов руководителя организации, срок действия аренды и (или) иные условия нахождения (размещения) на объекте (территории)</w:t>
      </w:r>
    </w:p>
    <w:p w14:paraId="0FB6E14A">
      <w:pPr>
        <w:rPr>
          <w:rFonts w:ascii="Times New Roman" w:hAnsi="Times New Roman" w:cs="Times New Roman"/>
        </w:rPr>
      </w:pPr>
    </w:p>
    <w:p w14:paraId="23D1FF68">
      <w:pPr>
        <w:pStyle w:val="2"/>
        <w:rPr>
          <w:rFonts w:ascii="Times New Roman" w:hAnsi="Times New Roman" w:cs="Times New Roman"/>
          <w:color w:val="auto"/>
        </w:rPr>
      </w:pPr>
      <w:bookmarkStart w:id="8" w:name="sub_2300"/>
      <w:r>
        <w:rPr>
          <w:rFonts w:ascii="Times New Roman" w:hAnsi="Times New Roman" w:cs="Times New Roman"/>
          <w:color w:val="auto"/>
        </w:rPr>
        <w:t>III. Сведения о критических элементах объекта (территории)</w:t>
      </w:r>
    </w:p>
    <w:bookmarkEnd w:id="8"/>
    <w:p w14:paraId="569AF955">
      <w:pPr>
        <w:rPr>
          <w:rFonts w:ascii="Times New Roman" w:hAnsi="Times New Roman" w:cs="Times New Roman"/>
        </w:rPr>
      </w:pPr>
    </w:p>
    <w:p w14:paraId="7069795B">
      <w:pPr>
        <w:ind w:firstLine="0"/>
        <w:jc w:val="left"/>
        <w:rPr>
          <w:rFonts w:ascii="Times New Roman" w:hAnsi="Times New Roman" w:cs="Times New Roman"/>
        </w:rPr>
      </w:pPr>
      <w:bookmarkStart w:id="9" w:name="sub_2301"/>
      <w:r>
        <w:rPr>
          <w:rFonts w:ascii="Times New Roman" w:hAnsi="Times New Roman" w:cs="Times New Roman"/>
        </w:rPr>
        <w:t>1. Перечень критических элементов объекта (территории) (при наличии)</w:t>
      </w:r>
    </w:p>
    <w:bookmarkEnd w:id="9"/>
    <w:p w14:paraId="1B6E452F">
      <w:pPr>
        <w:ind w:firstLine="0"/>
        <w:jc w:val="left"/>
        <w:rPr>
          <w:rFonts w:ascii="Times New Roman" w:hAnsi="Times New Roman" w:cs="Times New Roman"/>
        </w:rPr>
      </w:pPr>
    </w:p>
    <w:tbl>
      <w:tblPr>
        <w:tblStyle w:val="4"/>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2"/>
        <w:gridCol w:w="1701"/>
        <w:gridCol w:w="1134"/>
        <w:gridCol w:w="1843"/>
        <w:gridCol w:w="2693"/>
      </w:tblGrid>
      <w:tr w14:paraId="493A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63E5686">
            <w:pPr>
              <w:pStyle w:val="13"/>
              <w:jc w:val="center"/>
              <w:rPr>
                <w:rFonts w:ascii="Times New Roman" w:hAnsi="Times New Roman" w:cs="Times New Roman"/>
              </w:rPr>
            </w:pPr>
            <w:r>
              <w:rPr>
                <w:rFonts w:ascii="Times New Roman" w:hAnsi="Times New Roman" w:cs="Times New Roman"/>
              </w:rPr>
              <w:t>N п/п</w:t>
            </w:r>
          </w:p>
        </w:tc>
        <w:tc>
          <w:tcPr>
            <w:tcW w:w="1842" w:type="dxa"/>
          </w:tcPr>
          <w:p w14:paraId="00C6A5D0">
            <w:pPr>
              <w:pStyle w:val="13"/>
              <w:jc w:val="center"/>
              <w:rPr>
                <w:rFonts w:ascii="Times New Roman" w:hAnsi="Times New Roman" w:cs="Times New Roman"/>
              </w:rPr>
            </w:pPr>
            <w:r>
              <w:rPr>
                <w:rFonts w:ascii="Times New Roman" w:hAnsi="Times New Roman" w:cs="Times New Roman"/>
              </w:rPr>
              <w:t>Наименование критического элемента</w:t>
            </w:r>
          </w:p>
        </w:tc>
        <w:tc>
          <w:tcPr>
            <w:tcW w:w="1701" w:type="dxa"/>
          </w:tcPr>
          <w:p w14:paraId="6DB814A1">
            <w:pPr>
              <w:pStyle w:val="13"/>
              <w:jc w:val="center"/>
              <w:rPr>
                <w:rFonts w:ascii="Times New Roman" w:hAnsi="Times New Roman" w:cs="Times New Roman"/>
              </w:rPr>
            </w:pPr>
            <w:r>
              <w:rPr>
                <w:rFonts w:ascii="Times New Roman" w:hAnsi="Times New Roman" w:cs="Times New Roman"/>
              </w:rPr>
              <w:t>Количество работников, обучающихся и иных лиц, находящихся на критическом элементе (человек)</w:t>
            </w:r>
          </w:p>
        </w:tc>
        <w:tc>
          <w:tcPr>
            <w:tcW w:w="1134" w:type="dxa"/>
          </w:tcPr>
          <w:p w14:paraId="3EE6070F">
            <w:pPr>
              <w:pStyle w:val="13"/>
              <w:jc w:val="center"/>
              <w:rPr>
                <w:rFonts w:ascii="Times New Roman" w:hAnsi="Times New Roman" w:cs="Times New Roman"/>
              </w:rPr>
            </w:pPr>
            <w:r>
              <w:rPr>
                <w:rFonts w:ascii="Times New Roman" w:hAnsi="Times New Roman" w:cs="Times New Roman"/>
              </w:rPr>
              <w:t>Общая площадь, (кв. метров)</w:t>
            </w:r>
          </w:p>
        </w:tc>
        <w:tc>
          <w:tcPr>
            <w:tcW w:w="1843" w:type="dxa"/>
          </w:tcPr>
          <w:p w14:paraId="30BE422E">
            <w:pPr>
              <w:pStyle w:val="13"/>
              <w:jc w:val="center"/>
              <w:rPr>
                <w:rFonts w:ascii="Times New Roman" w:hAnsi="Times New Roman" w:cs="Times New Roman"/>
              </w:rPr>
            </w:pPr>
            <w:r>
              <w:rPr>
                <w:rFonts w:ascii="Times New Roman" w:hAnsi="Times New Roman" w:cs="Times New Roman"/>
              </w:rPr>
              <w:t>Характер террористической угрозы</w:t>
            </w:r>
          </w:p>
        </w:tc>
        <w:tc>
          <w:tcPr>
            <w:tcW w:w="2693" w:type="dxa"/>
          </w:tcPr>
          <w:p w14:paraId="6B83A29D">
            <w:pPr>
              <w:pStyle w:val="13"/>
              <w:ind w:right="175"/>
              <w:jc w:val="center"/>
              <w:rPr>
                <w:rFonts w:ascii="Times New Roman" w:hAnsi="Times New Roman" w:cs="Times New Roman"/>
              </w:rPr>
            </w:pPr>
            <w:r>
              <w:rPr>
                <w:rFonts w:ascii="Times New Roman" w:hAnsi="Times New Roman" w:cs="Times New Roman"/>
              </w:rPr>
              <w:t>Возможные последствия</w:t>
            </w:r>
          </w:p>
        </w:tc>
      </w:tr>
      <w:tr w14:paraId="7F64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577AB74">
            <w:pPr>
              <w:pStyle w:val="13"/>
              <w:rPr>
                <w:rFonts w:ascii="Times New Roman" w:hAnsi="Times New Roman" w:cs="Times New Roman"/>
              </w:rPr>
            </w:pPr>
            <w:r>
              <w:rPr>
                <w:rFonts w:ascii="Times New Roman" w:hAnsi="Times New Roman" w:cs="Times New Roman"/>
              </w:rPr>
              <w:t>1</w:t>
            </w:r>
          </w:p>
        </w:tc>
        <w:tc>
          <w:tcPr>
            <w:tcW w:w="1842" w:type="dxa"/>
          </w:tcPr>
          <w:p w14:paraId="689A6EE5">
            <w:pPr>
              <w:pStyle w:val="13"/>
              <w:rPr>
                <w:color w:val="000000" w:themeColor="text1"/>
              </w:rPr>
            </w:pPr>
            <w:r>
              <w:rPr>
                <w:color w:val="000000" w:themeColor="text1"/>
              </w:rPr>
              <w:t xml:space="preserve">Электощиты </w:t>
            </w:r>
          </w:p>
          <w:p w14:paraId="7A109E76">
            <w:pPr>
              <w:pStyle w:val="13"/>
              <w:rPr>
                <w:color w:val="000000" w:themeColor="text1"/>
              </w:rPr>
            </w:pPr>
            <w:r>
              <w:rPr>
                <w:color w:val="000000" w:themeColor="text1"/>
              </w:rPr>
              <w:t>(2 шт.),</w:t>
            </w:r>
          </w:p>
          <w:p w14:paraId="2E64BB1E">
            <w:pPr>
              <w:pStyle w:val="13"/>
              <w:rPr>
                <w:rFonts w:ascii="Times New Roman" w:hAnsi="Times New Roman" w:cs="Times New Roman"/>
              </w:rPr>
            </w:pPr>
            <w:r>
              <w:rPr>
                <w:rFonts w:ascii="Times New Roman" w:hAnsi="Times New Roman" w:eastAsia="Calibri" w:cs="Times New Roman"/>
                <w:color w:val="000000"/>
                <w:lang w:eastAsia="en-US"/>
              </w:rPr>
              <w:t>расположенные в кубовой около бокового входа и в большом коридоре правого крыла кирпичной части здания</w:t>
            </w:r>
          </w:p>
        </w:tc>
        <w:tc>
          <w:tcPr>
            <w:tcW w:w="1701" w:type="dxa"/>
          </w:tcPr>
          <w:p w14:paraId="7E4D4655">
            <w:pPr>
              <w:pStyle w:val="13"/>
              <w:jc w:val="center"/>
              <w:rPr>
                <w:rFonts w:ascii="Times New Roman" w:hAnsi="Times New Roman" w:cs="Times New Roman"/>
              </w:rPr>
            </w:pPr>
            <w:r>
              <w:rPr>
                <w:rFonts w:ascii="Times New Roman" w:hAnsi="Times New Roman" w:cs="Times New Roman"/>
              </w:rPr>
              <w:t>0</w:t>
            </w:r>
          </w:p>
        </w:tc>
        <w:tc>
          <w:tcPr>
            <w:tcW w:w="1134" w:type="dxa"/>
          </w:tcPr>
          <w:p w14:paraId="73B35B8B">
            <w:pPr>
              <w:pStyle w:val="13"/>
              <w:jc w:val="center"/>
              <w:rPr>
                <w:rFonts w:ascii="Times New Roman" w:hAnsi="Times New Roman" w:cs="Times New Roman"/>
              </w:rPr>
            </w:pPr>
            <w:r>
              <w:rPr>
                <w:rFonts w:ascii="Times New Roman" w:hAnsi="Times New Roman" w:cs="Times New Roman"/>
              </w:rPr>
              <w:t>2 кв.м</w:t>
            </w:r>
          </w:p>
        </w:tc>
        <w:tc>
          <w:tcPr>
            <w:tcW w:w="1843" w:type="dxa"/>
          </w:tcPr>
          <w:p w14:paraId="1FA77257">
            <w:pPr>
              <w:pStyle w:val="13"/>
              <w:jc w:val="center"/>
              <w:rPr>
                <w:rFonts w:ascii="Times New Roman" w:hAnsi="Times New Roman" w:cs="Times New Roman"/>
              </w:rPr>
            </w:pPr>
            <w:r>
              <w:rPr>
                <w:rFonts w:ascii="Times New Roman" w:hAnsi="Times New Roman" w:cs="Times New Roman"/>
              </w:rPr>
              <w:t>Взрыв,</w:t>
            </w:r>
            <w:r>
              <w:rPr>
                <w:rFonts w:ascii="Times New Roman" w:hAnsi="Times New Roman" w:cs="Times New Roman"/>
                <w:color w:val="000000" w:themeColor="text1"/>
              </w:rPr>
              <w:t xml:space="preserve"> вывод из строя оборудования</w:t>
            </w:r>
          </w:p>
        </w:tc>
        <w:tc>
          <w:tcPr>
            <w:tcW w:w="2693" w:type="dxa"/>
          </w:tcPr>
          <w:p w14:paraId="22E929D7">
            <w:pPr>
              <w:pStyle w:val="13"/>
              <w:jc w:val="left"/>
              <w:rPr>
                <w:rFonts w:ascii="Times New Roman" w:hAnsi="Times New Roman" w:cs="Times New Roman"/>
              </w:rPr>
            </w:pPr>
            <w:r>
              <w:rPr>
                <w:rFonts w:ascii="Times New Roman" w:hAnsi="Times New Roman" w:cs="Times New Roman"/>
              </w:rPr>
              <w:t>Несанкционированные действия на данном участке приведут к обесточиванию здания и прекращению нормального функционирования объекта или создания угрозы возникновения чрезвычайной ситуации (прекращение подачи электроэнергии).</w:t>
            </w:r>
          </w:p>
        </w:tc>
      </w:tr>
      <w:tr w14:paraId="228F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013E61D">
            <w:pPr>
              <w:pStyle w:val="13"/>
              <w:rPr>
                <w:rFonts w:ascii="Times New Roman" w:hAnsi="Times New Roman" w:cs="Times New Roman"/>
              </w:rPr>
            </w:pPr>
            <w:r>
              <w:rPr>
                <w:rFonts w:ascii="Times New Roman" w:hAnsi="Times New Roman" w:cs="Times New Roman"/>
              </w:rPr>
              <w:t>2</w:t>
            </w:r>
          </w:p>
        </w:tc>
        <w:tc>
          <w:tcPr>
            <w:tcW w:w="1842" w:type="dxa"/>
          </w:tcPr>
          <w:p w14:paraId="66B797AC">
            <w:pPr>
              <w:pStyle w:val="13"/>
              <w:rPr>
                <w:color w:val="000000" w:themeColor="text1"/>
              </w:rPr>
            </w:pPr>
            <w:r>
              <w:rPr>
                <w:color w:val="000000" w:themeColor="text1"/>
              </w:rPr>
              <w:t>Пищеблок,</w:t>
            </w:r>
          </w:p>
          <w:p w14:paraId="0D4A676F">
            <w:pPr>
              <w:pStyle w:val="13"/>
              <w:rPr>
                <w:color w:val="000000" w:themeColor="text1"/>
              </w:rPr>
            </w:pPr>
            <w:r>
              <w:rPr>
                <w:color w:val="000000" w:themeColor="text1"/>
              </w:rPr>
              <w:t>расположенный в деревянной части здания школы, первая дверь справа в коридоре центрального входа.</w:t>
            </w:r>
          </w:p>
        </w:tc>
        <w:tc>
          <w:tcPr>
            <w:tcW w:w="1701" w:type="dxa"/>
          </w:tcPr>
          <w:p w14:paraId="7FAD44B1">
            <w:pPr>
              <w:pStyle w:val="13"/>
              <w:jc w:val="center"/>
              <w:rPr>
                <w:color w:val="000000" w:themeColor="text1"/>
              </w:rPr>
            </w:pPr>
            <w:r>
              <w:rPr>
                <w:color w:val="000000" w:themeColor="text1"/>
              </w:rPr>
              <w:t>2</w:t>
            </w:r>
          </w:p>
        </w:tc>
        <w:tc>
          <w:tcPr>
            <w:tcW w:w="1134" w:type="dxa"/>
          </w:tcPr>
          <w:p w14:paraId="4BBB1187">
            <w:pPr>
              <w:pStyle w:val="13"/>
              <w:jc w:val="center"/>
              <w:rPr>
                <w:rFonts w:ascii="Times New Roman" w:hAnsi="Times New Roman" w:cs="Times New Roman"/>
              </w:rPr>
            </w:pPr>
            <w:r>
              <w:rPr>
                <w:rFonts w:ascii="Times New Roman" w:hAnsi="Times New Roman" w:cs="Times New Roman"/>
              </w:rPr>
              <w:t>74 кв.м</w:t>
            </w:r>
          </w:p>
        </w:tc>
        <w:tc>
          <w:tcPr>
            <w:tcW w:w="1843" w:type="dxa"/>
          </w:tcPr>
          <w:p w14:paraId="7172695B">
            <w:pPr>
              <w:pStyle w:val="13"/>
              <w:jc w:val="center"/>
              <w:rPr>
                <w:rFonts w:ascii="Times New Roman" w:hAnsi="Times New Roman" w:cs="Times New Roman"/>
                <w:highlight w:val="yellow"/>
              </w:rPr>
            </w:pPr>
            <w:r>
              <w:t xml:space="preserve">Взрыв, </w:t>
            </w:r>
            <w:r>
              <w:rPr>
                <w:color w:val="000000" w:themeColor="text1"/>
              </w:rPr>
              <w:t xml:space="preserve">вывод из строя оборудования, </w:t>
            </w:r>
            <w:r>
              <w:t>отравление пищи</w:t>
            </w:r>
          </w:p>
        </w:tc>
        <w:tc>
          <w:tcPr>
            <w:tcW w:w="2693" w:type="dxa"/>
          </w:tcPr>
          <w:p w14:paraId="0A091EC4">
            <w:pPr>
              <w:pStyle w:val="13"/>
              <w:jc w:val="left"/>
              <w:rPr>
                <w:color w:val="000000" w:themeColor="text1"/>
                <w:highlight w:val="yellow"/>
              </w:rPr>
            </w:pPr>
            <w:r>
              <w:t>Несанкционированные действия на данном участке приведут к прекращению нормального функционирования объекта (возможность отравления людей).</w:t>
            </w:r>
          </w:p>
        </w:tc>
      </w:tr>
    </w:tbl>
    <w:p w14:paraId="48A464B5">
      <w:pPr>
        <w:tabs>
          <w:tab w:val="left" w:pos="1290"/>
        </w:tabs>
        <w:ind w:firstLine="0"/>
        <w:rPr>
          <w:rFonts w:ascii="Times New Roman" w:hAnsi="Times New Roman" w:cs="Times New Roman"/>
        </w:rPr>
      </w:pPr>
      <w:r>
        <w:rPr>
          <w:rFonts w:ascii="Times New Roman" w:hAnsi="Times New Roman" w:cs="Times New Roman"/>
        </w:rPr>
        <w:tab/>
      </w:r>
    </w:p>
    <w:p w14:paraId="58744FAA">
      <w:pPr>
        <w:pStyle w:val="14"/>
        <w:rPr>
          <w:rFonts w:ascii="Times New Roman" w:hAnsi="Times New Roman" w:cs="Times New Roman"/>
          <w:iCs/>
        </w:rPr>
      </w:pPr>
      <w:bookmarkStart w:id="10" w:name="sub_2303"/>
      <w:r>
        <w:rPr>
          <w:rFonts w:ascii="Times New Roman" w:hAnsi="Times New Roman" w:cs="Times New Roman"/>
          <w:iCs/>
        </w:rPr>
        <w:t>2. Возможные места и способы проникновения террористов на объект</w:t>
      </w:r>
      <w:bookmarkEnd w:id="10"/>
      <w:r>
        <w:rPr>
          <w:rFonts w:ascii="Times New Roman" w:hAnsi="Times New Roman" w:cs="Times New Roman"/>
          <w:iCs/>
        </w:rPr>
        <w:t xml:space="preserve"> (территорию): проникновение на территорию с южной, северной, западной и восточной стороны объекта, в здание – оконные и дверные проемы. Поджог, подрыв.</w:t>
      </w:r>
    </w:p>
    <w:p w14:paraId="14BF9298">
      <w:pPr>
        <w:pStyle w:val="14"/>
        <w:rPr>
          <w:rFonts w:ascii="Times New Roman" w:hAnsi="Times New Roman" w:cs="Times New Roman"/>
          <w:iCs/>
        </w:rPr>
      </w:pPr>
      <w:bookmarkStart w:id="11" w:name="sub_2304"/>
      <w:r>
        <w:rPr>
          <w:rFonts w:ascii="Times New Roman" w:hAnsi="Times New Roman" w:cs="Times New Roman"/>
          <w:iCs/>
        </w:rPr>
        <w:t>3. Наиболее вероятные средства поражения, которые могут применить</w:t>
      </w:r>
      <w:bookmarkEnd w:id="11"/>
      <w:r>
        <w:rPr>
          <w:rFonts w:ascii="Times New Roman" w:hAnsi="Times New Roman" w:cs="Times New Roman"/>
          <w:iCs/>
        </w:rPr>
        <w:t xml:space="preserve"> террористы при совершении террористического акта: взрывные устройства, огнестрельное оружие, отравляющие вещества.</w:t>
      </w:r>
    </w:p>
    <w:p w14:paraId="16CADBC1">
      <w:pPr>
        <w:rPr>
          <w:rFonts w:ascii="Times New Roman" w:hAnsi="Times New Roman" w:cs="Times New Roman"/>
          <w:iCs/>
        </w:rPr>
      </w:pPr>
    </w:p>
    <w:p w14:paraId="217B87B2">
      <w:pPr>
        <w:rPr>
          <w:rFonts w:ascii="Times New Roman" w:hAnsi="Times New Roman" w:cs="Times New Roman"/>
          <w:iCs/>
        </w:rPr>
      </w:pPr>
    </w:p>
    <w:p w14:paraId="3D7C1225">
      <w:pPr>
        <w:rPr>
          <w:rFonts w:ascii="Times New Roman" w:hAnsi="Times New Roman" w:cs="Times New Roman"/>
          <w:iCs/>
        </w:rPr>
      </w:pPr>
    </w:p>
    <w:p w14:paraId="03FA9B5F">
      <w:pPr>
        <w:pStyle w:val="14"/>
        <w:jc w:val="center"/>
        <w:rPr>
          <w:rStyle w:val="12"/>
          <w:rFonts w:ascii="Times New Roman" w:hAnsi="Times New Roman" w:cs="Times New Roman"/>
          <w:b w:val="0"/>
          <w:iCs/>
          <w:color w:val="auto"/>
        </w:rPr>
      </w:pPr>
      <w:bookmarkStart w:id="12" w:name="sub_2400"/>
      <w:r>
        <w:rPr>
          <w:rStyle w:val="12"/>
          <w:rFonts w:ascii="Times New Roman" w:hAnsi="Times New Roman" w:cs="Times New Roman"/>
          <w:bCs/>
          <w:iCs/>
          <w:color w:val="auto"/>
        </w:rPr>
        <w:t>IV. Прогноз последствий в результате совершения на объекте</w:t>
      </w:r>
      <w:r>
        <w:rPr>
          <w:rFonts w:ascii="Times New Roman" w:hAnsi="Times New Roman" w:cs="Times New Roman"/>
          <w:iCs/>
        </w:rPr>
        <w:t xml:space="preserve"> </w:t>
      </w:r>
      <w:r>
        <w:rPr>
          <w:rStyle w:val="12"/>
          <w:rFonts w:ascii="Times New Roman" w:hAnsi="Times New Roman" w:cs="Times New Roman"/>
          <w:bCs/>
          <w:iCs/>
          <w:color w:val="auto"/>
        </w:rPr>
        <w:t xml:space="preserve">(территории) </w:t>
      </w:r>
    </w:p>
    <w:p w14:paraId="3B260392">
      <w:pPr>
        <w:pStyle w:val="14"/>
        <w:jc w:val="center"/>
        <w:rPr>
          <w:rStyle w:val="12"/>
          <w:rFonts w:ascii="Times New Roman" w:hAnsi="Times New Roman" w:cs="Times New Roman"/>
          <w:bCs/>
          <w:iCs/>
        </w:rPr>
      </w:pPr>
      <w:r>
        <w:rPr>
          <w:rStyle w:val="12"/>
          <w:rFonts w:ascii="Times New Roman" w:hAnsi="Times New Roman" w:cs="Times New Roman"/>
          <w:bCs/>
          <w:iCs/>
          <w:color w:val="auto"/>
        </w:rPr>
        <w:t>террористического акта</w:t>
      </w:r>
      <w:r>
        <w:rPr>
          <w:rStyle w:val="12"/>
          <w:rFonts w:ascii="Times New Roman" w:hAnsi="Times New Roman" w:cs="Times New Roman"/>
          <w:bCs/>
          <w:iCs/>
        </w:rPr>
        <w:t xml:space="preserve"> </w:t>
      </w:r>
      <w:bookmarkEnd w:id="12"/>
    </w:p>
    <w:p w14:paraId="131998EC">
      <w:pPr>
        <w:ind w:firstLine="0"/>
        <w:rPr>
          <w:iCs/>
        </w:rPr>
      </w:pPr>
    </w:p>
    <w:p w14:paraId="790983D8">
      <w:pPr>
        <w:pStyle w:val="14"/>
        <w:numPr>
          <w:ilvl w:val="0"/>
          <w:numId w:val="2"/>
        </w:numPr>
        <w:ind w:left="360" w:hanging="11"/>
        <w:jc w:val="both"/>
        <w:rPr>
          <w:rFonts w:ascii="Times New Roman" w:hAnsi="Times New Roman" w:cs="Times New Roman"/>
          <w:b/>
          <w:iCs/>
        </w:rPr>
      </w:pPr>
      <w:bookmarkStart w:id="13" w:name="sub_2401"/>
      <w:r>
        <w:rPr>
          <w:rFonts w:ascii="Times New Roman" w:hAnsi="Times New Roman" w:cs="Times New Roman"/>
          <w:iCs/>
        </w:rPr>
        <w:t>Предполагаемые модели действий нарушителей</w:t>
      </w:r>
      <w:bookmarkEnd w:id="13"/>
      <w:r>
        <w:rPr>
          <w:rFonts w:ascii="Times New Roman" w:hAnsi="Times New Roman" w:cs="Times New Roman"/>
          <w:iCs/>
        </w:rPr>
        <w:t xml:space="preserve">: </w:t>
      </w:r>
    </w:p>
    <w:p w14:paraId="65060021">
      <w:pPr>
        <w:ind w:firstLine="0"/>
        <w:rPr>
          <w:rFonts w:eastAsia="Calibri"/>
          <w:lang w:eastAsia="en-US"/>
        </w:rPr>
      </w:pPr>
      <w:r>
        <w:rPr>
          <w:rFonts w:eastAsia="Calibri"/>
          <w:iCs/>
          <w:lang w:eastAsia="en-US"/>
        </w:rPr>
        <w:t xml:space="preserve">     Внешний нарушитель первого типа - ТГ численностью 5-12 человек. Целью такого нарушителя будет являться совершение террористического акта. Последствия АНВ такого нарушителя будут выходить за пределы федеральной, региональной или территориальной зон чрезвычайной</w:t>
      </w:r>
      <w:r>
        <w:rPr>
          <w:rFonts w:eastAsia="Calibri"/>
          <w:lang w:eastAsia="en-US"/>
        </w:rPr>
        <w:t xml:space="preserve"> ситуации. Такой нарушитель характеризуется:</w:t>
      </w:r>
    </w:p>
    <w:p w14:paraId="6538F55E">
      <w:pPr>
        <w:ind w:firstLine="0"/>
        <w:rPr>
          <w:rFonts w:eastAsia="Calibri"/>
          <w:lang w:eastAsia="en-US"/>
        </w:rPr>
      </w:pPr>
      <w:r>
        <w:rPr>
          <w:rFonts w:eastAsia="Calibri"/>
          <w:lang w:eastAsia="en-US"/>
        </w:rPr>
        <w:t>- общим уровнем осведомлённости об СФЗ, основанным на её визуальном изучении, и о расположении предметов диверсии и хищения на территории объекта;</w:t>
      </w:r>
    </w:p>
    <w:p w14:paraId="036FA992">
      <w:pPr>
        <w:ind w:firstLine="0"/>
        <w:rPr>
          <w:rFonts w:eastAsia="Calibri"/>
          <w:lang w:eastAsia="en-US"/>
        </w:rPr>
      </w:pPr>
      <w:r>
        <w:rPr>
          <w:rFonts w:eastAsia="Calibri"/>
          <w:lang w:eastAsia="en-US"/>
        </w:rPr>
        <w:t>- высокой вероятностью наличия холодного и огнестрельного оружия (в том числе автоматического), взрывчатых и зажигательных веществ;</w:t>
      </w:r>
    </w:p>
    <w:p w14:paraId="574DBEFE">
      <w:pPr>
        <w:ind w:firstLine="0"/>
        <w:rPr>
          <w:rFonts w:eastAsia="Calibri"/>
          <w:lang w:eastAsia="en-US"/>
        </w:rPr>
      </w:pPr>
      <w:r>
        <w:rPr>
          <w:rFonts w:eastAsia="Calibri"/>
          <w:lang w:eastAsia="en-US"/>
        </w:rPr>
        <w:t>- высоким уровнем подготовки к преодолению физических барьеров, сигнально-заградительных и сигнализационных рубежей;</w:t>
      </w:r>
    </w:p>
    <w:p w14:paraId="7F15781F">
      <w:pPr>
        <w:ind w:firstLine="0"/>
        <w:rPr>
          <w:rFonts w:eastAsia="Calibri"/>
          <w:lang w:eastAsia="en-US"/>
        </w:rPr>
      </w:pPr>
      <w:r>
        <w:rPr>
          <w:rFonts w:eastAsia="Calibri"/>
          <w:lang w:eastAsia="en-US"/>
        </w:rPr>
        <w:t>- готовностью вступить в открытый вооружённый конфликт с подразделениями охраны объекта;</w:t>
      </w:r>
    </w:p>
    <w:p w14:paraId="307C3129">
      <w:pPr>
        <w:ind w:firstLine="0"/>
        <w:rPr>
          <w:rFonts w:eastAsia="Calibri"/>
          <w:lang w:eastAsia="en-US"/>
        </w:rPr>
      </w:pPr>
      <w:r>
        <w:rPr>
          <w:rFonts w:eastAsia="Calibri"/>
          <w:lang w:eastAsia="en-US"/>
        </w:rPr>
        <w:t>- возможностью (в зависимости от численности) разделяться на группы, решающие различные тактические задачи;</w:t>
      </w:r>
    </w:p>
    <w:p w14:paraId="0FD4EF60">
      <w:pPr>
        <w:ind w:firstLine="0"/>
        <w:rPr>
          <w:rFonts w:eastAsia="Calibri"/>
          <w:lang w:eastAsia="en-US"/>
        </w:rPr>
      </w:pPr>
      <w:r>
        <w:rPr>
          <w:rFonts w:eastAsia="Calibri"/>
          <w:lang w:eastAsia="en-US"/>
        </w:rPr>
        <w:t>- возможным наличием в группе лиц, способных пожертвовать собой для достижения целей террористического акта.</w:t>
      </w:r>
    </w:p>
    <w:p w14:paraId="00ED25E0">
      <w:pPr>
        <w:ind w:firstLine="0"/>
        <w:rPr>
          <w:rFonts w:eastAsia="Calibri"/>
          <w:lang w:eastAsia="en-US"/>
        </w:rPr>
      </w:pPr>
      <w:r>
        <w:rPr>
          <w:rFonts w:eastAsia="Calibri"/>
          <w:lang w:eastAsia="en-US"/>
        </w:rPr>
        <w:t>Наиболее вероятная тактика действий - насильственная с вооружённым нападением и прорывом системы охраны (в том числе с применением транспортных средств), применение отвлекающего маневра, захват заложников (по необходимости).</w:t>
      </w:r>
    </w:p>
    <w:p w14:paraId="477A7E7F">
      <w:pPr>
        <w:ind w:firstLine="0"/>
        <w:rPr>
          <w:rFonts w:eastAsia="Calibri"/>
          <w:u w:val="single"/>
          <w:lang w:eastAsia="en-US"/>
        </w:rPr>
      </w:pPr>
      <w:r>
        <w:rPr>
          <w:rFonts w:eastAsia="Calibri"/>
          <w:lang w:eastAsia="en-US"/>
        </w:rPr>
        <w:t>Нарушитель этого типа может вступать в сговор с персоналом объекта или личным составом подразделений охраны для получения дополнительной информации</w:t>
      </w:r>
      <w:r>
        <w:rPr>
          <w:rFonts w:eastAsia="Calibri"/>
          <w:u w:val="single"/>
          <w:lang w:eastAsia="en-US"/>
        </w:rPr>
        <w:t>.</w:t>
      </w:r>
    </w:p>
    <w:p w14:paraId="3154B303">
      <w:pPr>
        <w:ind w:firstLine="0"/>
        <w:rPr>
          <w:rFonts w:eastAsia="Calibri"/>
          <w:lang w:eastAsia="en-US"/>
        </w:rPr>
      </w:pPr>
      <w:r>
        <w:rPr>
          <w:rFonts w:eastAsia="Calibri"/>
          <w:lang w:eastAsia="en-US"/>
        </w:rPr>
        <w:t xml:space="preserve">    Внешний нарушитель второго типа - ГН. Это малочисленная группа лиц (2-4 человека), не имеющих санкционированного доступа на территорию объекта. Целью такого нарушителя является совершение террористического акта. Последствия действий такого нарушителя будут выходить за пределы санитарной зоны объекта.</w:t>
      </w:r>
    </w:p>
    <w:p w14:paraId="11F552CF">
      <w:pPr>
        <w:ind w:firstLine="0"/>
        <w:rPr>
          <w:rFonts w:eastAsia="Calibri"/>
          <w:lang w:eastAsia="en-US"/>
        </w:rPr>
      </w:pPr>
      <w:r>
        <w:rPr>
          <w:rFonts w:eastAsia="Calibri"/>
          <w:lang w:eastAsia="en-US"/>
        </w:rPr>
        <w:t>Такой нарушитель характеризуется:</w:t>
      </w:r>
    </w:p>
    <w:p w14:paraId="363F1C2B">
      <w:pPr>
        <w:ind w:firstLine="0"/>
        <w:rPr>
          <w:rFonts w:eastAsia="Calibri"/>
          <w:lang w:eastAsia="en-US"/>
        </w:rPr>
      </w:pPr>
      <w:r>
        <w:rPr>
          <w:rFonts w:eastAsia="Calibri"/>
          <w:lang w:eastAsia="en-US"/>
        </w:rPr>
        <w:t>- средним уровнем осведомленности о структуре и составе СФЗ, о расположении предметов охраны на территории предприятия;</w:t>
      </w:r>
    </w:p>
    <w:p w14:paraId="051A31FA">
      <w:pPr>
        <w:ind w:firstLine="0"/>
        <w:rPr>
          <w:rFonts w:eastAsia="Calibri"/>
          <w:lang w:eastAsia="en-US"/>
        </w:rPr>
      </w:pPr>
      <w:r>
        <w:rPr>
          <w:rFonts w:eastAsia="Calibri"/>
          <w:lang w:eastAsia="en-US"/>
        </w:rPr>
        <w:t>- высокой вероятностью наличия огнестрельного оружия;</w:t>
      </w:r>
    </w:p>
    <w:p w14:paraId="674853A5">
      <w:pPr>
        <w:ind w:firstLine="0"/>
        <w:rPr>
          <w:rFonts w:eastAsia="Calibri"/>
          <w:lang w:eastAsia="en-US"/>
        </w:rPr>
      </w:pPr>
      <w:r>
        <w:rPr>
          <w:rFonts w:eastAsia="Calibri"/>
          <w:lang w:eastAsia="en-US"/>
        </w:rPr>
        <w:t>- возможным наличием взрывоопасных, химически опасных или бактериологических опасных веществ;</w:t>
      </w:r>
    </w:p>
    <w:p w14:paraId="304E10A9">
      <w:pPr>
        <w:ind w:firstLine="0"/>
        <w:rPr>
          <w:rFonts w:eastAsia="Calibri"/>
          <w:lang w:eastAsia="en-US"/>
        </w:rPr>
      </w:pPr>
      <w:r>
        <w:rPr>
          <w:rFonts w:eastAsia="Calibri"/>
          <w:lang w:eastAsia="en-US"/>
        </w:rPr>
        <w:t>- возможностью использования легкого и специального инструмента;</w:t>
      </w:r>
    </w:p>
    <w:p w14:paraId="6DD8F61B">
      <w:pPr>
        <w:ind w:firstLine="0"/>
        <w:rPr>
          <w:rFonts w:eastAsia="Calibri"/>
          <w:lang w:eastAsia="en-US"/>
        </w:rPr>
      </w:pPr>
      <w:r>
        <w:rPr>
          <w:rFonts w:eastAsia="Calibri"/>
          <w:lang w:eastAsia="en-US"/>
        </w:rPr>
        <w:t>- высокой вероятностью использования автотранспорта;</w:t>
      </w:r>
    </w:p>
    <w:p w14:paraId="4BBFBCE4">
      <w:pPr>
        <w:ind w:firstLine="0"/>
        <w:rPr>
          <w:rFonts w:eastAsia="Calibri"/>
          <w:lang w:eastAsia="en-US"/>
        </w:rPr>
      </w:pPr>
      <w:r>
        <w:rPr>
          <w:rFonts w:eastAsia="Calibri"/>
          <w:lang w:eastAsia="en-US"/>
        </w:rPr>
        <w:t>- высоким уровнем подготовленности к преодолению физических барьеров.</w:t>
      </w:r>
    </w:p>
    <w:p w14:paraId="031D95C6">
      <w:pPr>
        <w:ind w:firstLine="0"/>
        <w:rPr>
          <w:rFonts w:eastAsia="Calibri"/>
          <w:u w:val="single"/>
          <w:lang w:eastAsia="en-US"/>
        </w:rPr>
      </w:pPr>
      <w:r>
        <w:rPr>
          <w:rFonts w:eastAsia="Calibri"/>
          <w:lang w:eastAsia="en-US"/>
        </w:rPr>
        <w:t>Наиболее вероятная тактика действий - скрытное проникновение на территорию</w:t>
      </w:r>
      <w:r>
        <w:rPr>
          <w:rFonts w:eastAsia="Calibri"/>
          <w:u w:val="single"/>
          <w:lang w:eastAsia="en-US"/>
        </w:rPr>
        <w:t xml:space="preserve"> </w:t>
      </w:r>
      <w:r>
        <w:rPr>
          <w:rFonts w:eastAsia="Calibri"/>
          <w:lang w:eastAsia="en-US"/>
        </w:rPr>
        <w:t>предприятия к охраняемым предметам. Предполагается, что нарушитель данного типа может вступить в сговор с работником охраны, с целью сокрытия факта своего проникновения на территорию предприятия. Мотивацией конкретных исполнителей может служить как материальная выгода, так и идеологические соображения</w:t>
      </w:r>
      <w:r>
        <w:rPr>
          <w:rFonts w:eastAsia="Calibri"/>
          <w:u w:val="single"/>
          <w:lang w:eastAsia="en-US"/>
        </w:rPr>
        <w:t>.</w:t>
      </w:r>
    </w:p>
    <w:p w14:paraId="3D2F4A20">
      <w:pPr>
        <w:ind w:firstLine="0"/>
        <w:rPr>
          <w:rFonts w:eastAsia="Calibri"/>
          <w:lang w:eastAsia="en-US"/>
        </w:rPr>
      </w:pPr>
      <w:r>
        <w:rPr>
          <w:rFonts w:eastAsia="Calibri"/>
          <w:lang w:eastAsia="en-US"/>
        </w:rPr>
        <w:t xml:space="preserve">   Внешний нарушитель третьего типа - одиночный подготовленный нарушитель (ОН), не имеющий санкционированного доступа на территорию объекта, имеющий целью совершение террористического акта (возможно террорист-смертник). Данный тип нарушителя действует под принуждением или воздействием психотропных препаратов. Целью такого нарушителя является террористический акт.</w:t>
      </w:r>
    </w:p>
    <w:p w14:paraId="3893EB48">
      <w:pPr>
        <w:ind w:firstLine="0"/>
        <w:rPr>
          <w:rFonts w:eastAsia="Calibri"/>
          <w:lang w:eastAsia="en-US"/>
        </w:rPr>
      </w:pPr>
      <w:r>
        <w:rPr>
          <w:rFonts w:eastAsia="Calibri"/>
          <w:lang w:eastAsia="en-US"/>
        </w:rPr>
        <w:t>Такой нарушитель характеризуется:</w:t>
      </w:r>
    </w:p>
    <w:p w14:paraId="7406253D">
      <w:pPr>
        <w:ind w:firstLine="0"/>
        <w:rPr>
          <w:rFonts w:eastAsia="Calibri"/>
          <w:lang w:eastAsia="en-US"/>
        </w:rPr>
      </w:pPr>
      <w:r>
        <w:rPr>
          <w:rFonts w:eastAsia="Calibri"/>
          <w:lang w:eastAsia="en-US"/>
        </w:rPr>
        <w:t>- низким уровнем осведомленности о структуре и составе СФЗ,   о  расположении предметов охраны на территории предприятия, однако, не исключается возможность того, что данный нарушитель действует по сценарию;</w:t>
      </w:r>
    </w:p>
    <w:p w14:paraId="50F19802">
      <w:pPr>
        <w:ind w:firstLine="0"/>
        <w:rPr>
          <w:rFonts w:eastAsia="Calibri"/>
          <w:lang w:eastAsia="en-US"/>
        </w:rPr>
      </w:pPr>
      <w:r>
        <w:rPr>
          <w:rFonts w:eastAsia="Calibri"/>
          <w:lang w:eastAsia="en-US"/>
        </w:rPr>
        <w:t xml:space="preserve">- высокой вероятностью наличия огнестрельного оружия; </w:t>
      </w:r>
    </w:p>
    <w:p w14:paraId="781E5537">
      <w:pPr>
        <w:ind w:firstLine="0"/>
        <w:rPr>
          <w:rFonts w:eastAsia="Calibri"/>
          <w:lang w:eastAsia="en-US"/>
        </w:rPr>
      </w:pPr>
      <w:r>
        <w:rPr>
          <w:rFonts w:eastAsia="Calibri"/>
          <w:lang w:eastAsia="en-US"/>
        </w:rPr>
        <w:t>- наличием взрывного устройства, предназначенным для совершения теракта;</w:t>
      </w:r>
    </w:p>
    <w:p w14:paraId="58BA8122">
      <w:pPr>
        <w:ind w:firstLine="0"/>
        <w:rPr>
          <w:rFonts w:eastAsia="Calibri"/>
          <w:lang w:eastAsia="en-US"/>
        </w:rPr>
      </w:pPr>
      <w:r>
        <w:rPr>
          <w:rFonts w:eastAsia="Calibri"/>
          <w:lang w:eastAsia="en-US"/>
        </w:rPr>
        <w:t xml:space="preserve">- низкой вероятностью использования автотранспорта; </w:t>
      </w:r>
    </w:p>
    <w:p w14:paraId="48DB8220">
      <w:pPr>
        <w:ind w:firstLine="0"/>
        <w:rPr>
          <w:rFonts w:eastAsia="Calibri"/>
          <w:lang w:eastAsia="en-US"/>
        </w:rPr>
      </w:pPr>
      <w:r>
        <w:rPr>
          <w:rFonts w:eastAsia="Calibri"/>
          <w:lang w:eastAsia="en-US"/>
        </w:rPr>
        <w:t>- высоким уровнем подготовленности к преодолению физических барьеров.</w:t>
      </w:r>
    </w:p>
    <w:p w14:paraId="5DE46811">
      <w:pPr>
        <w:ind w:firstLine="0"/>
        <w:rPr>
          <w:rFonts w:eastAsia="Calibri"/>
          <w:lang w:eastAsia="en-US"/>
        </w:rPr>
      </w:pPr>
      <w:r>
        <w:rPr>
          <w:rFonts w:eastAsia="Calibri"/>
          <w:lang w:eastAsia="en-US"/>
        </w:rPr>
        <w:t>Наиболее вероятная тактика действий - скрытное или обманное проникновение на территорию объекта к предметам охраны. Рекомендуется исходить из того, что нарушитель готов к самопожертвованию.</w:t>
      </w:r>
    </w:p>
    <w:p w14:paraId="7F29FF3E">
      <w:pPr>
        <w:ind w:firstLine="0"/>
        <w:rPr>
          <w:rFonts w:eastAsia="Calibri"/>
          <w:lang w:eastAsia="en-US"/>
        </w:rPr>
      </w:pPr>
      <w:r>
        <w:rPr>
          <w:rFonts w:eastAsia="Calibri"/>
          <w:lang w:eastAsia="en-US"/>
        </w:rPr>
        <w:t xml:space="preserve">   Внешний нарушитель четвертого типа - одиночный нарушитель (ОН), не имеющий санкционированного доступа на территорию объекта, имеющий целью хищение материальных ценностей (похититель).</w:t>
      </w:r>
    </w:p>
    <w:p w14:paraId="3D1CCD5C">
      <w:pPr>
        <w:ind w:firstLine="0"/>
        <w:rPr>
          <w:rFonts w:eastAsia="Calibri"/>
          <w:lang w:eastAsia="en-US"/>
        </w:rPr>
      </w:pPr>
      <w:r>
        <w:rPr>
          <w:rFonts w:eastAsia="Calibri"/>
          <w:lang w:eastAsia="en-US"/>
        </w:rPr>
        <w:t>Такой нарушитель характеризуется:</w:t>
      </w:r>
    </w:p>
    <w:p w14:paraId="19965723">
      <w:pPr>
        <w:ind w:firstLine="0"/>
        <w:rPr>
          <w:rFonts w:eastAsia="Calibri"/>
          <w:lang w:eastAsia="en-US"/>
        </w:rPr>
      </w:pPr>
      <w:r>
        <w:rPr>
          <w:rFonts w:eastAsia="Calibri"/>
          <w:lang w:eastAsia="en-US"/>
        </w:rPr>
        <w:t>- низким уровнем осведомленности о структуре и составе СФЗ, о расположении материальных ценностей на территории объекта;</w:t>
      </w:r>
    </w:p>
    <w:p w14:paraId="5B1F6779">
      <w:pPr>
        <w:ind w:firstLine="0"/>
        <w:rPr>
          <w:rFonts w:eastAsia="Calibri"/>
          <w:lang w:eastAsia="en-US"/>
        </w:rPr>
      </w:pPr>
      <w:r>
        <w:rPr>
          <w:rFonts w:eastAsia="Calibri"/>
          <w:lang w:eastAsia="en-US"/>
        </w:rPr>
        <w:t>- низкой вероятностью наличия огнестрельного оружия;</w:t>
      </w:r>
    </w:p>
    <w:p w14:paraId="25414EDE">
      <w:pPr>
        <w:ind w:firstLine="0"/>
        <w:rPr>
          <w:rFonts w:eastAsia="Calibri"/>
          <w:lang w:eastAsia="en-US"/>
        </w:rPr>
      </w:pPr>
      <w:r>
        <w:rPr>
          <w:rFonts w:eastAsia="Calibri"/>
          <w:lang w:eastAsia="en-US"/>
        </w:rPr>
        <w:t>- возможностью использования только легкого инструмента;</w:t>
      </w:r>
    </w:p>
    <w:p w14:paraId="7A50C51D">
      <w:pPr>
        <w:ind w:firstLine="0"/>
        <w:rPr>
          <w:rFonts w:eastAsia="Calibri"/>
          <w:lang w:eastAsia="en-US"/>
        </w:rPr>
      </w:pPr>
      <w:r>
        <w:rPr>
          <w:rFonts w:eastAsia="Calibri"/>
          <w:lang w:eastAsia="en-US"/>
        </w:rPr>
        <w:t>- низкой вероятностью использования автотранспорта;</w:t>
      </w:r>
    </w:p>
    <w:p w14:paraId="7B4B4AB3">
      <w:pPr>
        <w:ind w:firstLine="0"/>
        <w:rPr>
          <w:rFonts w:eastAsia="Calibri"/>
          <w:lang w:eastAsia="en-US"/>
        </w:rPr>
      </w:pPr>
      <w:r>
        <w:rPr>
          <w:rFonts w:eastAsia="Calibri"/>
          <w:lang w:eastAsia="en-US"/>
        </w:rPr>
        <w:t>- низким уровнем подготовленности к преодолению физических барьеров.</w:t>
      </w:r>
    </w:p>
    <w:p w14:paraId="6AD4D71B">
      <w:pPr>
        <w:ind w:firstLine="0"/>
        <w:rPr>
          <w:rFonts w:eastAsia="Calibri"/>
          <w:lang w:eastAsia="en-US"/>
        </w:rPr>
      </w:pPr>
      <w:r>
        <w:rPr>
          <w:rFonts w:eastAsia="Calibri"/>
          <w:lang w:eastAsia="en-US"/>
        </w:rPr>
        <w:t>Наиболее вероятная тактика действий - скрытное проникновение на территорию объекта и хищение материальных ценностей. Предполагается, что нарушитель данного типа не имеет достаточной информации об объекте. Мотивацией такого нарушителя может являться хищение ради собственной наживы. Не исключается, что нарушитель этого типа при попытке хищения повредит критически важное оборудование.</w:t>
      </w:r>
    </w:p>
    <w:p w14:paraId="09E1AEB6">
      <w:pPr>
        <w:ind w:firstLine="0"/>
        <w:rPr>
          <w:rFonts w:eastAsia="Calibri"/>
          <w:lang w:eastAsia="en-US"/>
        </w:rPr>
      </w:pPr>
      <w:r>
        <w:rPr>
          <w:rFonts w:eastAsia="Calibri"/>
          <w:lang w:eastAsia="en-US"/>
        </w:rPr>
        <w:t xml:space="preserve">   Внутренний нарушитель первого типа - работник объекта (специалист), имеющий санкционированный доступ на территорию объекта. Основной целью такого нарушителя является хищение ради собственной наживы, однако, не исключается возможность совершения террористического акта.</w:t>
      </w:r>
    </w:p>
    <w:p w14:paraId="04EBF3BD">
      <w:pPr>
        <w:ind w:firstLine="0"/>
        <w:rPr>
          <w:rFonts w:eastAsia="Calibri"/>
          <w:lang w:eastAsia="en-US"/>
        </w:rPr>
      </w:pPr>
      <w:r>
        <w:rPr>
          <w:rFonts w:eastAsia="Calibri"/>
          <w:lang w:eastAsia="en-US"/>
        </w:rPr>
        <w:t>Такой нарушитель характеризуется:</w:t>
      </w:r>
    </w:p>
    <w:p w14:paraId="061F8EC6">
      <w:pPr>
        <w:ind w:firstLine="0"/>
        <w:rPr>
          <w:rFonts w:eastAsia="Calibri"/>
          <w:lang w:eastAsia="en-US"/>
        </w:rPr>
      </w:pPr>
      <w:r>
        <w:rPr>
          <w:rFonts w:eastAsia="Calibri"/>
          <w:lang w:eastAsia="en-US"/>
        </w:rPr>
        <w:t>- высоким уровнем осведомленности о структуре и составе СФЗ объекта, а также о расположении постов охраны;</w:t>
      </w:r>
    </w:p>
    <w:p w14:paraId="72BF6373">
      <w:pPr>
        <w:ind w:firstLine="0"/>
        <w:rPr>
          <w:rFonts w:eastAsia="Calibri"/>
          <w:lang w:eastAsia="en-US"/>
        </w:rPr>
      </w:pPr>
      <w:r>
        <w:rPr>
          <w:rFonts w:eastAsia="Calibri"/>
          <w:lang w:eastAsia="en-US"/>
        </w:rPr>
        <w:t>- высоким уровнем осведомленности о расположении объектов хищения или диверсии на территории объекта;</w:t>
      </w:r>
    </w:p>
    <w:p w14:paraId="1A9C24FD">
      <w:pPr>
        <w:ind w:firstLine="0"/>
        <w:rPr>
          <w:rFonts w:eastAsia="Calibri"/>
          <w:lang w:eastAsia="en-US"/>
        </w:rPr>
      </w:pPr>
      <w:r>
        <w:rPr>
          <w:rFonts w:eastAsia="Calibri"/>
          <w:lang w:eastAsia="en-US"/>
        </w:rPr>
        <w:t>- низкой вероятностью наличия личного огнестрельного оружия и взрывчатых веществ;</w:t>
      </w:r>
    </w:p>
    <w:p w14:paraId="5400CBE1">
      <w:pPr>
        <w:ind w:firstLine="0"/>
        <w:rPr>
          <w:rFonts w:eastAsia="Calibri"/>
          <w:lang w:eastAsia="en-US"/>
        </w:rPr>
      </w:pPr>
      <w:r>
        <w:rPr>
          <w:rFonts w:eastAsia="Calibri"/>
          <w:lang w:eastAsia="en-US"/>
        </w:rPr>
        <w:t>- возможностью использования легкого и специального инструмента;</w:t>
      </w:r>
    </w:p>
    <w:p w14:paraId="1C30EFED">
      <w:pPr>
        <w:ind w:firstLine="0"/>
        <w:rPr>
          <w:rFonts w:eastAsia="Calibri"/>
          <w:lang w:eastAsia="en-US"/>
        </w:rPr>
      </w:pPr>
      <w:r>
        <w:rPr>
          <w:rFonts w:eastAsia="Calibri"/>
          <w:lang w:eastAsia="en-US"/>
        </w:rPr>
        <w:t>- низкой вероятностью использования автотранспорта;</w:t>
      </w:r>
    </w:p>
    <w:p w14:paraId="4FE42A1A">
      <w:pPr>
        <w:ind w:firstLine="0"/>
        <w:rPr>
          <w:rFonts w:eastAsia="Calibri"/>
          <w:lang w:eastAsia="en-US"/>
        </w:rPr>
      </w:pPr>
      <w:r>
        <w:rPr>
          <w:rFonts w:eastAsia="Calibri"/>
          <w:lang w:eastAsia="en-US"/>
        </w:rPr>
        <w:t>- достаточным уровнем подготовленности к преодолению физических барьеров.</w:t>
      </w:r>
    </w:p>
    <w:p w14:paraId="4BFD2D75">
      <w:pPr>
        <w:ind w:firstLine="0"/>
        <w:rPr>
          <w:rFonts w:eastAsia="Calibri"/>
          <w:lang w:eastAsia="en-US"/>
        </w:rPr>
      </w:pPr>
      <w:r>
        <w:rPr>
          <w:rFonts w:eastAsia="Calibri"/>
          <w:lang w:eastAsia="en-US"/>
        </w:rPr>
        <w:t>Наиболее вероятная тактика действия - легальный проход на территорию объекта в рабочее время, используя постоянный пропуск. Такой нарушитель может являться источником информации о потенциально-опасном объекте для внешнего нарушителя первого типа и второго, а также вступать в сговор с внешними и внутренними нарушителями для участия в совместных террористических актах.</w:t>
      </w:r>
    </w:p>
    <w:p w14:paraId="2F8D0CA1">
      <w:pPr>
        <w:ind w:firstLine="0"/>
        <w:rPr>
          <w:rFonts w:eastAsia="Calibri"/>
          <w:lang w:eastAsia="en-US"/>
        </w:rPr>
      </w:pPr>
      <w:r>
        <w:rPr>
          <w:rFonts w:eastAsia="Calibri"/>
          <w:lang w:eastAsia="en-US"/>
        </w:rPr>
        <w:t xml:space="preserve">   Внутренний нарушитель второго типа - работник охраны объекта. Нарушитель данного типа может осуществить хищение с территории объекта материальных ценностей, а также вступить в сговор с внешним нарушителем первого и второго типа, с целью наживы. Не исключено, что данный нарушитель может действовать из соображений мести или в невменяемом состоянии.</w:t>
      </w:r>
    </w:p>
    <w:p w14:paraId="2C5E4DC3">
      <w:pPr>
        <w:ind w:firstLine="0"/>
        <w:rPr>
          <w:rFonts w:eastAsia="Calibri"/>
          <w:lang w:eastAsia="en-US"/>
        </w:rPr>
      </w:pPr>
      <w:r>
        <w:rPr>
          <w:rFonts w:eastAsia="Calibri"/>
          <w:lang w:eastAsia="en-US"/>
        </w:rPr>
        <w:t>Такой нарушитель характеризуется:</w:t>
      </w:r>
    </w:p>
    <w:p w14:paraId="0B7D724F">
      <w:pPr>
        <w:ind w:firstLine="0"/>
        <w:rPr>
          <w:rFonts w:eastAsia="Calibri"/>
          <w:lang w:eastAsia="en-US"/>
        </w:rPr>
      </w:pPr>
      <w:r>
        <w:rPr>
          <w:rFonts w:eastAsia="Calibri"/>
          <w:lang w:eastAsia="en-US"/>
        </w:rPr>
        <w:t>- высоким уровнем осведомленности о структуре и составе СФЗ объекта, а также о расположении постов;</w:t>
      </w:r>
    </w:p>
    <w:p w14:paraId="1CB95C0C">
      <w:pPr>
        <w:ind w:firstLine="0"/>
        <w:rPr>
          <w:rFonts w:eastAsia="Calibri"/>
          <w:lang w:eastAsia="en-US"/>
        </w:rPr>
      </w:pPr>
      <w:r>
        <w:rPr>
          <w:rFonts w:eastAsia="Calibri"/>
          <w:lang w:eastAsia="en-US"/>
        </w:rPr>
        <w:t>- высоким уровнем осведомленности о расположении предметов охраны на территории предприятия;</w:t>
      </w:r>
    </w:p>
    <w:p w14:paraId="0149A537">
      <w:pPr>
        <w:ind w:firstLine="0"/>
        <w:rPr>
          <w:rFonts w:eastAsia="Calibri"/>
          <w:lang w:eastAsia="en-US"/>
        </w:rPr>
      </w:pPr>
      <w:r>
        <w:rPr>
          <w:rFonts w:eastAsia="Calibri"/>
          <w:lang w:eastAsia="en-US"/>
        </w:rPr>
        <w:t>- наличием штатного вооружения (зависит от штатной экипировки сил охраны на конкретном объекте). В случае если охрана вооружена только спецсредствами, данный тип нарушителя может иметь короткоствольное оружие; возможностью беспрепятственного прохода в охраняемую зону; низким уровнем подготовленности к преодолению физических барьеров.</w:t>
      </w:r>
    </w:p>
    <w:p w14:paraId="245C447E">
      <w:pPr>
        <w:ind w:firstLine="0"/>
        <w:rPr>
          <w:rFonts w:eastAsia="Calibri"/>
          <w:lang w:eastAsia="en-US"/>
        </w:rPr>
      </w:pPr>
      <w:r>
        <w:rPr>
          <w:rFonts w:eastAsia="Calibri"/>
          <w:lang w:eastAsia="en-US"/>
        </w:rPr>
        <w:t>Наиболее вероятная тактика действий - открытое проникновение к объектам хищения в рабочее время, используя для этого свои полномочия. Такой нарушитель осведомлен о режиме работы объекта и его критических элементов, местонахождении возможных материальных ценностей. Следовательно, такой нарушитель может действовать в момент, наиболее подходящий для совершения террористического акта. Нарушитель этого типа может вступать в сговор с внешними нарушителями для передачи, интересующей их информации.</w:t>
      </w:r>
    </w:p>
    <w:p w14:paraId="3D298C17">
      <w:pPr>
        <w:pStyle w:val="14"/>
        <w:jc w:val="both"/>
        <w:rPr>
          <w:rFonts w:ascii="Times New Roman" w:hAnsi="Times New Roman" w:cs="Times New Roman"/>
          <w:b/>
        </w:rPr>
      </w:pPr>
      <w:r>
        <w:rPr>
          <w:rFonts w:ascii="Times New Roman" w:hAnsi="Times New Roman" w:cs="Times New Roman"/>
          <w:b/>
        </w:rPr>
        <w:t>________________________________________________________________________________</w:t>
      </w:r>
    </w:p>
    <w:p w14:paraId="4D734B66">
      <w:pPr>
        <w:pStyle w:val="14"/>
        <w:jc w:val="center"/>
        <w:rPr>
          <w:rFonts w:ascii="Times New Roman" w:hAnsi="Times New Roman" w:cs="Times New Roman"/>
          <w:b/>
        </w:rPr>
      </w:pPr>
      <w:r>
        <w:rPr>
          <w:rFonts w:ascii="Times New Roman" w:hAnsi="Times New Roman" w:cs="Times New Roman"/>
          <w:sz w:val="20"/>
          <w:szCs w:val="20"/>
        </w:rPr>
        <w:t xml:space="preserve">(краткое описание основных угроз совершения террористического акта на объекте (территории), </w:t>
      </w:r>
      <w:r>
        <w:rPr>
          <w:rFonts w:hint="default" w:ascii="Times New Roman" w:hAnsi="Times New Roman" w:cs="Times New Roman"/>
          <w:sz w:val="20"/>
          <w:szCs w:val="20"/>
          <w:lang w:val="ru-RU"/>
        </w:rPr>
        <w:t>(</w:t>
      </w:r>
      <w:r>
        <w:rPr>
          <w:rFonts w:ascii="Times New Roman" w:hAnsi="Times New Roman" w:cs="Times New Roman"/>
          <w:sz w:val="20"/>
          <w:szCs w:val="20"/>
        </w:rPr>
        <w:t>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bookmarkStart w:id="14" w:name="sub_2402"/>
    </w:p>
    <w:p w14:paraId="70254C40">
      <w:pPr>
        <w:pStyle w:val="16"/>
        <w:ind w:left="0" w:firstLine="0"/>
        <w:rPr>
          <w:rFonts w:ascii="Times New Roman" w:hAnsi="Times New Roman" w:cs="Times New Roman"/>
          <w:i/>
          <w:color w:val="000000" w:themeColor="text1"/>
          <w:u w:val="single"/>
        </w:rPr>
      </w:pPr>
      <w:r>
        <w:rPr>
          <w:rFonts w:ascii="Times New Roman" w:hAnsi="Times New Roman" w:cs="Times New Roman"/>
          <w:iCs/>
        </w:rPr>
        <w:t>2. Вероятные  последствия  совершения  террористического акта на</w:t>
      </w:r>
      <w:bookmarkEnd w:id="14"/>
      <w:r>
        <w:rPr>
          <w:rFonts w:ascii="Times New Roman" w:hAnsi="Times New Roman" w:cs="Times New Roman"/>
          <w:iCs/>
        </w:rPr>
        <w:t xml:space="preserve"> объекте (территории): </w:t>
      </w:r>
      <w:r>
        <w:rPr>
          <w:rFonts w:ascii="Times New Roman" w:hAnsi="Times New Roman" w:cs="Times New Roman"/>
          <w:iCs/>
          <w:u w:val="single"/>
        </w:rPr>
        <w:t>9074 кв.м.</w:t>
      </w:r>
      <w:r>
        <w:rPr>
          <w:rFonts w:eastAsia="Calibri"/>
          <w:iCs/>
          <w:u w:val="single"/>
        </w:rPr>
        <w:t xml:space="preserve">, </w:t>
      </w:r>
      <w:r>
        <w:rPr>
          <w:rFonts w:eastAsia="Calibri"/>
          <w:iCs/>
          <w:u w:val="single"/>
          <w:lang w:eastAsia="en-US"/>
        </w:rPr>
        <w:t>прекращение функционирования учреждения</w:t>
      </w:r>
      <w:r>
        <w:rPr>
          <w:rFonts w:eastAsia="Calibri"/>
          <w:u w:val="single"/>
          <w:lang w:eastAsia="en-US"/>
        </w:rPr>
        <w:t>.</w:t>
      </w:r>
    </w:p>
    <w:p w14:paraId="1E9420EB">
      <w:pPr>
        <w:jc w:val="center"/>
        <w:rPr>
          <w:rFonts w:ascii="Times New Roman" w:hAnsi="Times New Roman" w:cs="Times New Roman"/>
          <w:sz w:val="20"/>
          <w:szCs w:val="20"/>
        </w:rPr>
      </w:pPr>
      <w:r>
        <w:rPr>
          <w:rFonts w:ascii="Times New Roman" w:hAnsi="Times New Roman" w:cs="Times New Roman"/>
          <w:sz w:val="20"/>
          <w:szCs w:val="20"/>
        </w:rPr>
        <w:t>(площадь возможной зоны разрушения (заражения) в случае совершения террористического акта, (кв. метров), иные ситуации в результате совершения террористического акта)</w:t>
      </w:r>
    </w:p>
    <w:p w14:paraId="4A0B959C">
      <w:pPr>
        <w:jc w:val="center"/>
        <w:rPr>
          <w:sz w:val="20"/>
          <w:szCs w:val="20"/>
        </w:rPr>
      </w:pPr>
    </w:p>
    <w:p w14:paraId="23441CD3">
      <w:pPr>
        <w:pStyle w:val="2"/>
        <w:rPr>
          <w:rFonts w:ascii="Times New Roman" w:hAnsi="Times New Roman" w:cs="Times New Roman"/>
          <w:color w:val="auto"/>
        </w:rPr>
      </w:pPr>
      <w:bookmarkStart w:id="15" w:name="sub_2500"/>
      <w:r>
        <w:rPr>
          <w:rFonts w:ascii="Times New Roman" w:hAnsi="Times New Roman" w:cs="Times New Roman"/>
          <w:color w:val="auto"/>
        </w:rPr>
        <w:t>V. Оценка последствий совершения террористического акта на объекте (территории)</w:t>
      </w:r>
    </w:p>
    <w:bookmarkEnd w:id="15"/>
    <w:p w14:paraId="44601915">
      <w:pPr>
        <w:pStyle w:val="14"/>
        <w:jc w:val="both"/>
        <w:rPr>
          <w:rFonts w:ascii="Times New Roman" w:hAnsi="Times New Roman" w:cs="Times New Roman"/>
        </w:rPr>
      </w:pPr>
      <w:r>
        <w:rPr>
          <w:rFonts w:ascii="Times New Roman" w:hAnsi="Times New Roman" w:cs="Times New Roman"/>
        </w:rPr>
        <w:t xml:space="preserve">Возможное количество пострадавших на объекте (территории) – </w:t>
      </w:r>
    </w:p>
    <w:p w14:paraId="37294A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w:t>
      </w:r>
      <w:r>
        <w:rPr>
          <w:rFonts w:hint="default" w:ascii="Times New Roman" w:hAnsi="Times New Roman" w:eastAsia="Times New Roman" w:cs="Times New Roman"/>
          <w:sz w:val="24"/>
          <w:szCs w:val="24"/>
          <w:u w:val="single"/>
          <w:lang w:val="en-US" w:eastAsia="ru-RU"/>
        </w:rPr>
        <w:t>65</w:t>
      </w:r>
      <w:r>
        <w:rPr>
          <w:rFonts w:ascii="Times New Roman" w:hAnsi="Times New Roman" w:eastAsia="Times New Roman" w:cs="Times New Roman"/>
          <w:sz w:val="24"/>
          <w:szCs w:val="24"/>
          <w:lang w:eastAsia="ru-RU"/>
        </w:rPr>
        <w:t>____________.</w:t>
      </w:r>
    </w:p>
    <w:p w14:paraId="68456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(человек)</w:t>
      </w:r>
    </w:p>
    <w:p w14:paraId="38F86D27"/>
    <w:p w14:paraId="4CE0D78F">
      <w:pPr>
        <w:rPr>
          <w:rFonts w:ascii="Times New Roman" w:hAnsi="Times New Roman" w:cs="Times New Roman"/>
        </w:rPr>
      </w:pPr>
    </w:p>
    <w:p w14:paraId="65002C70">
      <w:pPr>
        <w:pStyle w:val="2"/>
        <w:rPr>
          <w:rFonts w:ascii="Times New Roman" w:hAnsi="Times New Roman" w:cs="Times New Roman"/>
          <w:color w:val="auto"/>
        </w:rPr>
      </w:pPr>
      <w:bookmarkStart w:id="16" w:name="sub_2600"/>
      <w:r>
        <w:rPr>
          <w:rFonts w:ascii="Times New Roman" w:hAnsi="Times New Roman" w:cs="Times New Roman"/>
          <w:color w:val="auto"/>
        </w:rPr>
        <w:t>VI. Силы и средства, привлекаемые для обеспечения антитеррористической защищенности объекта (территории)</w:t>
      </w:r>
    </w:p>
    <w:bookmarkEnd w:id="16"/>
    <w:p w14:paraId="57F083C1">
      <w:pPr>
        <w:pStyle w:val="14"/>
        <w:jc w:val="both"/>
        <w:rPr>
          <w:rFonts w:ascii="Times New Roman" w:hAnsi="Times New Roman" w:cs="Times New Roman"/>
          <w:color w:val="000000" w:themeColor="text1"/>
        </w:rPr>
      </w:pPr>
      <w:bookmarkStart w:id="17" w:name="sub_2601"/>
      <w:bookmarkStart w:id="18" w:name="sub_2602"/>
      <w:r>
        <w:rPr>
          <w:rFonts w:ascii="Times New Roman" w:hAnsi="Times New Roman" w:cs="Times New Roman"/>
          <w:color w:val="000000" w:themeColor="text1"/>
        </w:rPr>
        <w:t>1. Силы, привлекаемые для обеспечения антитеррористической</w:t>
      </w:r>
      <w:bookmarkEnd w:id="17"/>
      <w:r>
        <w:rPr>
          <w:rFonts w:ascii="Times New Roman" w:hAnsi="Times New Roman" w:cs="Times New Roman"/>
          <w:color w:val="000000" w:themeColor="text1"/>
        </w:rPr>
        <w:t xml:space="preserve"> защищенности объекта (территории) </w:t>
      </w:r>
    </w:p>
    <w:p w14:paraId="2800477C">
      <w:pPr>
        <w:pStyle w:val="18"/>
        <w:numPr>
          <w:ilvl w:val="0"/>
          <w:numId w:val="3"/>
        </w:numPr>
        <w:shd w:val="clear" w:color="auto" w:fill="auto"/>
        <w:tabs>
          <w:tab w:val="left" w:leader="underscore" w:pos="567"/>
          <w:tab w:val="left" w:leader="underscore" w:pos="8998"/>
        </w:tabs>
        <w:spacing w:before="0" w:after="0" w:line="240" w:lineRule="auto"/>
        <w:ind w:left="0" w:firstLine="284"/>
        <w:rPr>
          <w:sz w:val="24"/>
          <w:szCs w:val="24"/>
        </w:rPr>
      </w:pPr>
      <w:r>
        <w:rPr>
          <w:color w:val="000000"/>
          <w:sz w:val="24"/>
          <w:szCs w:val="24"/>
          <w:shd w:val="clear" w:color="auto" w:fill="FFFFFF"/>
        </w:rPr>
        <w:t>Физическая охрана в ночное время дежурным сторожем – 1 чел. с  20.00 по 08.00.</w:t>
      </w:r>
    </w:p>
    <w:p w14:paraId="7EC4D1AB">
      <w:pPr>
        <w:pStyle w:val="18"/>
        <w:numPr>
          <w:ilvl w:val="0"/>
          <w:numId w:val="3"/>
        </w:numPr>
        <w:shd w:val="clear" w:color="auto" w:fill="auto"/>
        <w:tabs>
          <w:tab w:val="left" w:leader="underscore" w:pos="567"/>
          <w:tab w:val="left" w:leader="underscore" w:pos="8998"/>
        </w:tabs>
        <w:spacing w:before="0" w:after="0" w:line="240" w:lineRule="auto"/>
        <w:ind w:left="0" w:firstLine="284"/>
        <w:rPr>
          <w:sz w:val="24"/>
          <w:szCs w:val="24"/>
        </w:rPr>
      </w:pPr>
      <w:r>
        <w:rPr>
          <w:sz w:val="24"/>
          <w:szCs w:val="24"/>
        </w:rPr>
        <w:t>Переславль-Залесский филиал ФГКУ «УВО ВНГ России по Ярославской области», №184-а от 27.01.2025 (мониторинг, выезд по сигналу «Тревога»).</w:t>
      </w:r>
    </w:p>
    <w:p w14:paraId="714FAC94">
      <w:pPr>
        <w:pStyle w:val="14"/>
        <w:jc w:val="both"/>
        <w:rPr>
          <w:rFonts w:ascii="Times New Roman" w:hAnsi="Times New Roman" w:cs="Times New Roman"/>
          <w:color w:val="000000" w:themeColor="text1"/>
        </w:rPr>
      </w:pPr>
      <w:r>
        <w:rPr>
          <w:rFonts w:ascii="Times New Roman" w:hAnsi="Times New Roman" w:cs="Times New Roman"/>
          <w:color w:val="000000" w:themeColor="text1"/>
        </w:rPr>
        <w:t>2. Средства, привлекаемые для обеспечения антитеррористической защищенности объекта :</w:t>
      </w:r>
    </w:p>
    <w:p w14:paraId="285B4B95">
      <w:pPr>
        <w:pStyle w:val="25"/>
        <w:shd w:val="clear" w:color="auto" w:fill="auto"/>
        <w:tabs>
          <w:tab w:val="left" w:leader="underscore" w:pos="5052"/>
          <w:tab w:val="left" w:leader="underscore" w:pos="8998"/>
        </w:tabs>
        <w:spacing w:before="0" w:line="240" w:lineRule="auto"/>
        <w:ind w:firstLine="567"/>
        <w:rPr>
          <w:rFonts w:ascii="Times New Roman" w:hAnsi="Times New Roman"/>
          <w:sz w:val="24"/>
          <w:szCs w:val="24"/>
        </w:rPr>
      </w:pPr>
      <w:r>
        <w:rPr>
          <w:rFonts w:ascii="Times New Roman" w:hAnsi="Times New Roman"/>
          <w:sz w:val="24"/>
          <w:szCs w:val="24"/>
        </w:rPr>
        <w:t xml:space="preserve">Тревожная сигнализация УОП-«Юпитер»  в виде кнопки, установленная в кабинете «Учительская», а также в виде радиобрелока в количестве 3 шт. у персонала. </w:t>
      </w:r>
    </w:p>
    <w:p w14:paraId="15F93B18">
      <w:pPr>
        <w:pStyle w:val="14"/>
        <w:jc w:val="both"/>
      </w:pPr>
      <w:r>
        <w:rPr>
          <w:rFonts w:ascii="Times New Roman" w:hAnsi="Times New Roman"/>
        </w:rPr>
        <w:t xml:space="preserve"> </w:t>
      </w:r>
      <w:r>
        <w:rPr>
          <w:rFonts w:ascii="Times New Roman" w:hAnsi="Times New Roman" w:cs="Times New Roman"/>
        </w:rPr>
        <w:t xml:space="preserve">  Объект оборудован системой видеонаблюдения и системой оповещения. </w:t>
      </w:r>
    </w:p>
    <w:bookmarkEnd w:id="18"/>
    <w:p w14:paraId="0E7338C3">
      <w:pPr>
        <w:pStyle w:val="14"/>
        <w:rPr>
          <w:rStyle w:val="12"/>
          <w:rFonts w:ascii="Times New Roman" w:hAnsi="Times New Roman" w:cs="Times New Roman"/>
          <w:bCs/>
        </w:rPr>
      </w:pPr>
      <w:bookmarkStart w:id="19" w:name="sub_2700"/>
    </w:p>
    <w:p w14:paraId="7EE1065C">
      <w:pPr>
        <w:pStyle w:val="14"/>
        <w:jc w:val="center"/>
        <w:rPr>
          <w:rFonts w:ascii="Times New Roman" w:hAnsi="Times New Roman" w:cs="Times New Roman"/>
        </w:rPr>
      </w:pPr>
      <w:r>
        <w:rPr>
          <w:rStyle w:val="12"/>
          <w:rFonts w:ascii="Times New Roman" w:hAnsi="Times New Roman" w:cs="Times New Roman"/>
          <w:bCs/>
          <w:color w:val="auto"/>
        </w:rPr>
        <w:t>VII. Меры по инженерно-технической, физической защите и пожарной</w:t>
      </w:r>
    </w:p>
    <w:bookmarkEnd w:id="19"/>
    <w:p w14:paraId="304B6F3E">
      <w:pPr>
        <w:pStyle w:val="14"/>
        <w:jc w:val="center"/>
        <w:rPr>
          <w:rFonts w:ascii="Times New Roman" w:hAnsi="Times New Roman" w:cs="Times New Roman"/>
        </w:rPr>
      </w:pPr>
      <w:r>
        <w:rPr>
          <w:rStyle w:val="12"/>
          <w:rFonts w:ascii="Times New Roman" w:hAnsi="Times New Roman" w:cs="Times New Roman"/>
          <w:bCs/>
          <w:color w:val="auto"/>
        </w:rPr>
        <w:t xml:space="preserve">безопасности объекта </w:t>
      </w:r>
    </w:p>
    <w:p w14:paraId="38289C5F">
      <w:pPr>
        <w:rPr>
          <w:rFonts w:ascii="Times New Roman" w:hAnsi="Times New Roman" w:cs="Times New Roman"/>
        </w:rPr>
      </w:pPr>
    </w:p>
    <w:p w14:paraId="1C711893">
      <w:pPr>
        <w:pStyle w:val="14"/>
        <w:jc w:val="both"/>
        <w:rPr>
          <w:rFonts w:ascii="Times New Roman" w:hAnsi="Times New Roman" w:cs="Times New Roman"/>
        </w:rPr>
      </w:pPr>
      <w:bookmarkStart w:id="20" w:name="sub_2701"/>
      <w:r>
        <w:rPr>
          <w:rFonts w:ascii="Times New Roman" w:hAnsi="Times New Roman" w:cs="Times New Roman"/>
        </w:rPr>
        <w:t>1. Меры по инженерно-технической защите объекта (территории):</w:t>
      </w:r>
    </w:p>
    <w:bookmarkEnd w:id="20"/>
    <w:p w14:paraId="03B2477A">
      <w:pPr>
        <w:pStyle w:val="14"/>
        <w:jc w:val="both"/>
        <w:rPr>
          <w:rFonts w:ascii="Times New Roman" w:hAnsi="Times New Roman" w:cs="Times New Roman"/>
          <w:u w:val="single"/>
        </w:rPr>
      </w:pPr>
      <w:bookmarkStart w:id="21" w:name="sub_2711"/>
      <w:r>
        <w:rPr>
          <w:rFonts w:ascii="Times New Roman" w:hAnsi="Times New Roman" w:cs="Times New Roman"/>
        </w:rPr>
        <w:t>а) объектовые системы оповещения</w:t>
      </w:r>
      <w:bookmarkEnd w:id="21"/>
      <w:r>
        <w:rPr>
          <w:rFonts w:ascii="Times New Roman" w:hAnsi="Times New Roman" w:cs="Times New Roman"/>
        </w:rPr>
        <w:t xml:space="preserve">: </w:t>
      </w:r>
      <w:r>
        <w:rPr>
          <w:rFonts w:ascii="Times New Roman" w:hAnsi="Times New Roman" w:cs="Times New Roman"/>
          <w:color w:val="000000" w:themeColor="text1"/>
        </w:rPr>
        <w:t>Объект оборудован системой экстренного оповещения работников, обучающихся и иных лиц, находящихся на объекте, о потенциальной угрозе возникновения или возникновении чрезвычайной ситуации и состоит из блока речевого оповещения POXTON</w:t>
      </w:r>
      <w:r>
        <w:rPr>
          <w:rFonts w:hint="default" w:ascii="Times New Roman" w:hAnsi="Times New Roman" w:cs="Times New Roman"/>
          <w:color w:val="000000" w:themeColor="text1"/>
          <w:lang w:val="ru-RU"/>
        </w:rPr>
        <w:t xml:space="preserve"> </w:t>
      </w:r>
      <w:r>
        <w:rPr>
          <w:rFonts w:hint="default" w:ascii="Times New Roman" w:hAnsi="Times New Roman" w:cs="Times New Roman"/>
          <w:color w:val="000000" w:themeColor="text1"/>
          <w:lang w:val="en-US"/>
        </w:rPr>
        <w:t>AZ-120</w:t>
      </w:r>
      <w:r>
        <w:rPr>
          <w:rFonts w:hint="default" w:ascii="Times New Roman" w:hAnsi="Times New Roman" w:cs="Times New Roman"/>
          <w:color w:val="000000" w:themeColor="text1"/>
          <w:lang w:val="ru-RU"/>
        </w:rPr>
        <w:t>, настольного</w:t>
      </w:r>
      <w:r>
        <w:rPr>
          <w:rFonts w:ascii="Times New Roman" w:hAnsi="Times New Roman" w:cs="Times New Roman"/>
          <w:color w:val="000000" w:themeColor="text1"/>
        </w:rPr>
        <w:t xml:space="preserve"> микрофон</w:t>
      </w:r>
      <w:r>
        <w:rPr>
          <w:rFonts w:ascii="Times New Roman" w:hAnsi="Times New Roman" w:cs="Times New Roman"/>
          <w:color w:val="000000" w:themeColor="text1"/>
          <w:lang w:val="ru-RU"/>
        </w:rPr>
        <w:t>а</w:t>
      </w:r>
      <w:r>
        <w:rPr>
          <w:rFonts w:ascii="Times New Roman" w:hAnsi="Times New Roman" w:cs="Times New Roman"/>
          <w:color w:val="000000" w:themeColor="text1"/>
        </w:rPr>
        <w:t xml:space="preserve"> POXTON</w:t>
      </w:r>
      <w:r>
        <w:rPr>
          <w:rFonts w:hint="default" w:ascii="Times New Roman" w:hAnsi="Times New Roman" w:cs="Times New Roman"/>
          <w:color w:val="000000" w:themeColor="text1"/>
          <w:lang w:val="ru-RU"/>
        </w:rPr>
        <w:t xml:space="preserve"> </w:t>
      </w:r>
      <w:r>
        <w:rPr>
          <w:rFonts w:hint="default" w:ascii="Times New Roman" w:hAnsi="Times New Roman" w:cs="Times New Roman"/>
          <w:color w:val="000000" w:themeColor="text1"/>
          <w:lang w:val="en-US"/>
        </w:rPr>
        <w:t>RM-01</w:t>
      </w:r>
      <w:r>
        <w:rPr>
          <w:rFonts w:ascii="Times New Roman" w:hAnsi="Times New Roman" w:cs="Times New Roman"/>
          <w:color w:val="000000" w:themeColor="text1"/>
        </w:rPr>
        <w:t xml:space="preserve"> и модулей</w:t>
      </w:r>
      <w:r>
        <w:rPr>
          <w:rFonts w:hint="default" w:ascii="Times New Roman" w:hAnsi="Times New Roman" w:cs="Times New Roman"/>
          <w:color w:val="000000" w:themeColor="text1"/>
          <w:lang w:val="en-US"/>
        </w:rPr>
        <w:t xml:space="preserve"> </w:t>
      </w:r>
      <w:r>
        <w:rPr>
          <w:rFonts w:hint="default" w:ascii="Times New Roman" w:hAnsi="Times New Roman" w:cs="Times New Roman"/>
          <w:color w:val="000000" w:themeColor="text1"/>
          <w:lang w:val="ru-RU"/>
        </w:rPr>
        <w:t xml:space="preserve">речевого оповещения </w:t>
      </w:r>
      <w:r>
        <w:rPr>
          <w:rFonts w:ascii="Times New Roman" w:hAnsi="Times New Roman" w:cs="Times New Roman"/>
          <w:color w:val="000000" w:themeColor="text1"/>
        </w:rPr>
        <w:t xml:space="preserve"> POXTON</w:t>
      </w:r>
      <w:r>
        <w:rPr>
          <w:rFonts w:hint="default" w:ascii="Times New Roman" w:hAnsi="Times New Roman" w:cs="Times New Roman"/>
          <w:color w:val="000000" w:themeColor="text1"/>
          <w:lang w:val="ru-RU"/>
        </w:rPr>
        <w:t xml:space="preserve"> </w:t>
      </w:r>
      <w:r>
        <w:rPr>
          <w:rFonts w:hint="default" w:ascii="Times New Roman" w:hAnsi="Times New Roman" w:cs="Times New Roman"/>
          <w:color w:val="000000" w:themeColor="text1"/>
          <w:lang w:val="en-US"/>
        </w:rPr>
        <w:t>WP-03T</w:t>
      </w:r>
      <w:r>
        <w:rPr>
          <w:rFonts w:ascii="Times New Roman" w:hAnsi="Times New Roman" w:cs="Times New Roman"/>
          <w:color w:val="000000" w:themeColor="text1"/>
        </w:rPr>
        <w:t xml:space="preserve"> </w:t>
      </w:r>
      <w:r>
        <w:rPr>
          <w:rFonts w:ascii="Times New Roman" w:hAnsi="Times New Roman" w:cs="Times New Roman"/>
          <w:color w:val="000000" w:themeColor="text1"/>
          <w:u w:val="single"/>
        </w:rPr>
        <w:t xml:space="preserve"> в количестве 7 шт;</w:t>
      </w:r>
    </w:p>
    <w:p w14:paraId="14847E69">
      <w:pPr>
        <w:pStyle w:val="14"/>
        <w:jc w:val="center"/>
        <w:rPr>
          <w:rFonts w:ascii="Times New Roman" w:hAnsi="Times New Roman" w:cs="Times New Roman"/>
          <w:sz w:val="20"/>
          <w:szCs w:val="20"/>
        </w:rPr>
      </w:pPr>
      <w:r>
        <w:rPr>
          <w:rFonts w:ascii="Times New Roman" w:hAnsi="Times New Roman" w:cs="Times New Roman"/>
          <w:sz w:val="20"/>
          <w:szCs w:val="20"/>
        </w:rPr>
        <w:t>(наличие, марка, характеристика)</w:t>
      </w:r>
    </w:p>
    <w:p w14:paraId="39F65BB6">
      <w:pPr>
        <w:pStyle w:val="14"/>
        <w:jc w:val="both"/>
        <w:rPr>
          <w:rFonts w:ascii="Times New Roman" w:hAnsi="Times New Roman" w:cs="Times New Roman"/>
          <w:u w:val="single"/>
        </w:rPr>
      </w:pPr>
      <w:bookmarkStart w:id="22" w:name="sub_2712"/>
      <w:r>
        <w:rPr>
          <w:rFonts w:ascii="Times New Roman" w:hAnsi="Times New Roman" w:cs="Times New Roman"/>
          <w:u w:val="single"/>
        </w:rPr>
        <w:t xml:space="preserve">б) наличие резервных источников электроснабжения, </w:t>
      </w:r>
      <w:bookmarkEnd w:id="22"/>
      <w:r>
        <w:rPr>
          <w:rFonts w:ascii="Times New Roman" w:hAnsi="Times New Roman" w:cs="Times New Roman"/>
          <w:u w:val="single"/>
        </w:rPr>
        <w:t>систем связи: отсутствуют;</w:t>
      </w:r>
    </w:p>
    <w:p w14:paraId="00AFF1D8">
      <w:pPr>
        <w:pStyle w:val="14"/>
        <w:jc w:val="center"/>
        <w:rPr>
          <w:rFonts w:ascii="Times New Roman" w:hAnsi="Times New Roman" w:cs="Times New Roman"/>
          <w:sz w:val="20"/>
          <w:szCs w:val="20"/>
        </w:rPr>
      </w:pPr>
      <w:r>
        <w:rPr>
          <w:rFonts w:ascii="Times New Roman" w:hAnsi="Times New Roman" w:cs="Times New Roman"/>
          <w:sz w:val="20"/>
          <w:szCs w:val="20"/>
        </w:rPr>
        <w:t>(количество, характеристика)</w:t>
      </w:r>
    </w:p>
    <w:p w14:paraId="4C839B20">
      <w:pPr>
        <w:pStyle w:val="14"/>
        <w:jc w:val="both"/>
        <w:rPr>
          <w:rFonts w:ascii="Times New Roman" w:hAnsi="Times New Roman" w:cs="Times New Roman"/>
          <w:u w:val="single"/>
        </w:rPr>
      </w:pPr>
      <w:bookmarkStart w:id="23" w:name="sub_2713"/>
      <w:r>
        <w:rPr>
          <w:rFonts w:ascii="Times New Roman" w:hAnsi="Times New Roman" w:cs="Times New Roman"/>
        </w:rPr>
        <w:t>в) наличие технических систем обнаружения несанкционированного</w:t>
      </w:r>
      <w:bookmarkEnd w:id="23"/>
      <w:r>
        <w:rPr>
          <w:rFonts w:ascii="Times New Roman" w:hAnsi="Times New Roman" w:cs="Times New Roman"/>
        </w:rPr>
        <w:t xml:space="preserve"> проникновения на </w:t>
      </w:r>
      <w:r>
        <w:rPr>
          <w:rFonts w:ascii="Times New Roman" w:hAnsi="Times New Roman" w:cs="Times New Roman"/>
          <w:u w:val="single"/>
        </w:rPr>
        <w:t>объект (территорию) – отсутствует;</w:t>
      </w:r>
    </w:p>
    <w:p w14:paraId="46DE68CD">
      <w:pPr>
        <w:pStyle w:val="14"/>
        <w:jc w:val="center"/>
        <w:rPr>
          <w:rFonts w:ascii="Times New Roman" w:hAnsi="Times New Roman" w:cs="Times New Roman"/>
          <w:sz w:val="20"/>
          <w:szCs w:val="20"/>
        </w:rPr>
      </w:pPr>
      <w:r>
        <w:rPr>
          <w:rFonts w:ascii="Times New Roman" w:hAnsi="Times New Roman" w:cs="Times New Roman"/>
          <w:sz w:val="20"/>
          <w:szCs w:val="20"/>
        </w:rPr>
        <w:t>(марка, количество)</w:t>
      </w:r>
    </w:p>
    <w:p w14:paraId="2381DA69"/>
    <w:p w14:paraId="6E1FE81A">
      <w:pPr>
        <w:pStyle w:val="14"/>
        <w:jc w:val="both"/>
        <w:rPr>
          <w:rFonts w:ascii="Times New Roman" w:hAnsi="Times New Roman" w:cs="Times New Roman"/>
          <w:b/>
          <w:u w:val="single"/>
        </w:rPr>
      </w:pPr>
      <w:bookmarkStart w:id="24" w:name="sub_2714"/>
      <w:r>
        <w:rPr>
          <w:rFonts w:ascii="Times New Roman" w:hAnsi="Times New Roman" w:cs="Times New Roman"/>
        </w:rPr>
        <w:t>г) наличие стационарных и ручных металлоискател</w:t>
      </w:r>
      <w:bookmarkEnd w:id="24"/>
      <w:r>
        <w:rPr>
          <w:rFonts w:ascii="Times New Roman" w:hAnsi="Times New Roman" w:cs="Times New Roman"/>
        </w:rPr>
        <w:t xml:space="preserve">ей: </w:t>
      </w:r>
      <w:r>
        <w:rPr>
          <w:rFonts w:ascii="Times New Roman" w:hAnsi="Times New Roman" w:cs="Times New Roman"/>
          <w:u w:val="single"/>
        </w:rPr>
        <w:t>отсутствуют;</w:t>
      </w:r>
    </w:p>
    <w:p w14:paraId="154D72A7">
      <w:pPr>
        <w:pStyle w:val="14"/>
        <w:jc w:val="center"/>
        <w:rPr>
          <w:rFonts w:ascii="Times New Roman" w:hAnsi="Times New Roman" w:cs="Times New Roman"/>
          <w:sz w:val="20"/>
          <w:szCs w:val="20"/>
        </w:rPr>
      </w:pPr>
      <w:r>
        <w:rPr>
          <w:rFonts w:ascii="Times New Roman" w:hAnsi="Times New Roman" w:cs="Times New Roman"/>
          <w:sz w:val="20"/>
          <w:szCs w:val="20"/>
        </w:rPr>
        <w:t>(марка, количество)</w:t>
      </w:r>
    </w:p>
    <w:p w14:paraId="2D22832F"/>
    <w:p w14:paraId="088538F7">
      <w:pPr>
        <w:pStyle w:val="14"/>
        <w:jc w:val="both"/>
        <w:rPr>
          <w:rFonts w:ascii="Times New Roman" w:hAnsi="Times New Roman" w:cs="Times New Roman"/>
          <w:b/>
          <w:u w:val="single"/>
        </w:rPr>
      </w:pPr>
      <w:bookmarkStart w:id="25" w:name="sub_2715"/>
      <w:r>
        <w:rPr>
          <w:rFonts w:ascii="Times New Roman" w:hAnsi="Times New Roman" w:cs="Times New Roman"/>
        </w:rPr>
        <w:t>д) наличие систем наружного освещения объекта (территории) : городское, количество фонарей (прожекторы: в</w:t>
      </w:r>
      <w:r>
        <w:rPr>
          <w:rFonts w:ascii="Times New Roman" w:hAnsi="Times New Roman" w:cs="Times New Roman"/>
          <w:color w:val="000000" w:themeColor="text1"/>
        </w:rPr>
        <w:t xml:space="preserve"> ночное время территория учреждения освещается прожекторами ДРЛ в количестве 3 штук, </w:t>
      </w:r>
      <w:r>
        <w:rPr>
          <w:rFonts w:ascii="Times New Roman" w:hAnsi="Times New Roman" w:cs="Times New Roman"/>
          <w:spacing w:val="1"/>
        </w:rPr>
        <w:t>высота 2,5- 3 м, напряжение сети 220 В.</w:t>
      </w:r>
      <w:r>
        <w:t xml:space="preserve"> </w:t>
      </w:r>
      <w:r>
        <w:rPr>
          <w:rFonts w:ascii="Times New Roman" w:hAnsi="Times New Roman" w:cs="Times New Roman"/>
          <w:spacing w:val="1"/>
        </w:rPr>
        <w:t xml:space="preserve">Аварийное </w:t>
      </w:r>
      <w:r>
        <w:rPr>
          <w:rFonts w:ascii="Times New Roman" w:hAnsi="Times New Roman" w:cs="Times New Roman"/>
          <w:spacing w:val="1"/>
          <w:u w:val="single"/>
        </w:rPr>
        <w:t>освещение   у сторожа – электрический светодиодный аккумуляторный фонарь -1 шт.)</w:t>
      </w:r>
      <w:r>
        <w:rPr>
          <w:rFonts w:ascii="Times New Roman" w:hAnsi="Times New Roman" w:cs="Times New Roman"/>
          <w:spacing w:val="1"/>
        </w:rPr>
        <w:t xml:space="preserve"> </w:t>
      </w:r>
      <w:bookmarkEnd w:id="25"/>
      <w:r>
        <w:rPr>
          <w:rFonts w:ascii="Times New Roman" w:hAnsi="Times New Roman" w:cs="Times New Roman"/>
          <w:spacing w:val="1"/>
        </w:rPr>
        <w:t xml:space="preserve"> Освещение достаточное.</w:t>
      </w:r>
    </w:p>
    <w:p w14:paraId="48C908B7">
      <w:pPr>
        <w:pStyle w:val="14"/>
        <w:jc w:val="center"/>
        <w:rPr>
          <w:rFonts w:ascii="Times New Roman" w:hAnsi="Times New Roman" w:cs="Times New Roman"/>
          <w:sz w:val="20"/>
          <w:szCs w:val="20"/>
        </w:rPr>
      </w:pPr>
      <w:r>
        <w:rPr>
          <w:rFonts w:ascii="Times New Roman" w:hAnsi="Times New Roman" w:cs="Times New Roman"/>
          <w:sz w:val="20"/>
          <w:szCs w:val="20"/>
        </w:rPr>
        <w:t>(марка, количество)</w:t>
      </w:r>
    </w:p>
    <w:p w14:paraId="48D23051"/>
    <w:p w14:paraId="130545E6">
      <w:pPr>
        <w:pStyle w:val="14"/>
        <w:jc w:val="both"/>
        <w:rPr>
          <w:rFonts w:ascii="Times New Roman" w:hAnsi="Times New Roman" w:cs="Times New Roman"/>
          <w:b/>
          <w:u w:val="single"/>
        </w:rPr>
      </w:pPr>
      <w:bookmarkStart w:id="26" w:name="sub_2716"/>
      <w:r>
        <w:rPr>
          <w:rFonts w:ascii="Times New Roman" w:hAnsi="Times New Roman" w:cs="Times New Roman"/>
        </w:rPr>
        <w:t xml:space="preserve">е) </w:t>
      </w:r>
      <w:bookmarkEnd w:id="26"/>
      <w:r>
        <w:rPr>
          <w:rFonts w:ascii="Times New Roman" w:hAnsi="Times New Roman" w:cs="Times New Roman"/>
        </w:rPr>
        <w:t>наличие системы видеонаблюдения: 5 камер наружного видеонаблюдения по периметру здания: 2 камеры -</w:t>
      </w:r>
      <w:r>
        <w:t xml:space="preserve"> </w:t>
      </w:r>
      <w:r>
        <w:rPr>
          <w:rFonts w:ascii="Times New Roman" w:hAnsi="Times New Roman" w:cs="Times New Roman"/>
        </w:rPr>
        <w:t xml:space="preserve">Rvi-HDCC411-C (3.6 мм) угол обзора 75 </w:t>
      </w:r>
      <w:r>
        <w:rPr>
          <w:rFonts w:ascii="Times New Roman" w:hAnsi="Times New Roman" w:cs="Times New Roman"/>
        </w:rPr>
        <w:sym w:font="Symbol" w:char="F0B0"/>
      </w:r>
      <w:r>
        <w:rPr>
          <w:rFonts w:ascii="Times New Roman" w:hAnsi="Times New Roman" w:cs="Times New Roman"/>
        </w:rPr>
        <w:t>, 3 камеры- Rvi-HDCC421-C угол обзора 7</w:t>
      </w:r>
      <w:bookmarkStart w:id="27" w:name="_Hlk192149768"/>
      <w:r>
        <w:rPr>
          <w:rFonts w:ascii="Times New Roman" w:hAnsi="Times New Roman" w:cs="Times New Roman"/>
        </w:rPr>
        <w:t xml:space="preserve">5 </w:t>
      </w:r>
      <w:r>
        <w:rPr>
          <w:rFonts w:ascii="Times New Roman" w:hAnsi="Times New Roman" w:cs="Times New Roman"/>
        </w:rPr>
        <w:sym w:font="Symbol" w:char="F0B0"/>
      </w:r>
      <w:r>
        <w:rPr>
          <w:rFonts w:ascii="Times New Roman" w:hAnsi="Times New Roman" w:cs="Times New Roman"/>
        </w:rPr>
        <w:t xml:space="preserve">, </w:t>
      </w:r>
      <w:bookmarkEnd w:id="27"/>
      <w:r>
        <w:rPr>
          <w:rFonts w:ascii="Times New Roman" w:hAnsi="Times New Roman" w:cs="Times New Roman"/>
        </w:rPr>
        <w:t>инфракрасная подсветка, монитор.</w:t>
      </w:r>
      <w:r>
        <w:rPr>
          <w:rFonts w:ascii="Times New Roman" w:hAnsi="Times New Roman" w:cs="Times New Roman"/>
          <w:color w:val="000000" w:themeColor="text1"/>
        </w:rPr>
        <w:t xml:space="preserve"> Видеосигнал выведен на монитор </w:t>
      </w:r>
      <w:r>
        <w:rPr>
          <w:rFonts w:ascii="Times New Roman" w:hAnsi="Times New Roman" w:cs="Times New Roman"/>
          <w:color w:val="000000" w:themeColor="text1"/>
          <w:u w:val="single"/>
        </w:rPr>
        <w:t>компьютера в кабинете «Учительская» . Архив -10 суток  просматривает сторож.</w:t>
      </w:r>
    </w:p>
    <w:p w14:paraId="5C82FF90">
      <w:pPr>
        <w:pStyle w:val="14"/>
        <w:jc w:val="center"/>
        <w:rPr>
          <w:rFonts w:ascii="Times New Roman" w:hAnsi="Times New Roman" w:cs="Times New Roman"/>
          <w:sz w:val="20"/>
          <w:szCs w:val="20"/>
        </w:rPr>
      </w:pPr>
      <w:r>
        <w:rPr>
          <w:rFonts w:ascii="Times New Roman" w:hAnsi="Times New Roman" w:cs="Times New Roman"/>
          <w:sz w:val="20"/>
          <w:szCs w:val="20"/>
        </w:rPr>
        <w:t>(марка, количество)</w:t>
      </w:r>
    </w:p>
    <w:p w14:paraId="29859102">
      <w:pPr>
        <w:pStyle w:val="14"/>
        <w:jc w:val="both"/>
        <w:rPr>
          <w:rFonts w:ascii="Times New Roman" w:hAnsi="Times New Roman" w:cs="Times New Roman"/>
        </w:rPr>
      </w:pPr>
      <w:bookmarkStart w:id="28" w:name="sub_2702"/>
    </w:p>
    <w:p w14:paraId="3F0DFAC0">
      <w:pPr>
        <w:pStyle w:val="14"/>
        <w:jc w:val="both"/>
        <w:rPr>
          <w:rFonts w:ascii="Times New Roman" w:hAnsi="Times New Roman" w:cs="Times New Roman"/>
          <w:iCs/>
        </w:rPr>
      </w:pPr>
      <w:r>
        <w:rPr>
          <w:rFonts w:ascii="Times New Roman" w:hAnsi="Times New Roman" w:cs="Times New Roman"/>
          <w:iCs/>
        </w:rPr>
        <w:t>2. Меры по физической защите объекта (территории):</w:t>
      </w:r>
      <w:bookmarkEnd w:id="28"/>
      <w:bookmarkStart w:id="29" w:name="sub_2721"/>
    </w:p>
    <w:p w14:paraId="1BF7D3B1">
      <w:pPr>
        <w:pStyle w:val="14"/>
        <w:ind w:firstLine="567"/>
        <w:jc w:val="both"/>
        <w:rPr>
          <w:rFonts w:ascii="Times New Roman" w:hAnsi="Times New Roman" w:cs="Times New Roman"/>
          <w:iCs/>
          <w:color w:val="000000" w:themeColor="text1"/>
        </w:rPr>
      </w:pPr>
      <w:r>
        <w:rPr>
          <w:rFonts w:ascii="Times New Roman" w:hAnsi="Times New Roman" w:cs="Times New Roman"/>
          <w:iCs/>
        </w:rPr>
        <w:t>а) количество контрольно-пропускных пунктов (для прохода   людей и</w:t>
      </w:r>
      <w:bookmarkEnd w:id="29"/>
      <w:r>
        <w:rPr>
          <w:rFonts w:ascii="Times New Roman" w:hAnsi="Times New Roman" w:cs="Times New Roman"/>
          <w:iCs/>
        </w:rPr>
        <w:t xml:space="preserve"> проезда транспортных средств): </w:t>
      </w:r>
      <w:r>
        <w:rPr>
          <w:rFonts w:ascii="Times New Roman" w:hAnsi="Times New Roman" w:cs="Times New Roman"/>
          <w:iCs/>
          <w:color w:val="000000" w:themeColor="text1"/>
        </w:rPr>
        <w:t xml:space="preserve">КПП отсутствует.  </w:t>
      </w:r>
      <w:bookmarkStart w:id="30" w:name="sub_2722"/>
    </w:p>
    <w:p w14:paraId="667EFDF5">
      <w:pPr>
        <w:pStyle w:val="14"/>
        <w:ind w:firstLine="567"/>
        <w:jc w:val="both"/>
        <w:rPr>
          <w:rFonts w:ascii="Times New Roman" w:hAnsi="Times New Roman" w:cs="Times New Roman"/>
          <w:iCs/>
        </w:rPr>
      </w:pPr>
      <w:r>
        <w:rPr>
          <w:rFonts w:ascii="Times New Roman" w:hAnsi="Times New Roman" w:cs="Times New Roman"/>
          <w:iCs/>
        </w:rPr>
        <w:t xml:space="preserve">б) количество эвакуационных выходов (для выхода людей </w:t>
      </w:r>
      <w:bookmarkEnd w:id="30"/>
      <w:r>
        <w:rPr>
          <w:rFonts w:ascii="Times New Roman" w:hAnsi="Times New Roman" w:cs="Times New Roman"/>
          <w:iCs/>
        </w:rPr>
        <w:t xml:space="preserve">и выезд транспортных средств): для выхода людей – три; </w:t>
      </w:r>
    </w:p>
    <w:p w14:paraId="53378107">
      <w:pPr>
        <w:pStyle w:val="14"/>
        <w:ind w:firstLine="567"/>
        <w:jc w:val="both"/>
        <w:rPr>
          <w:rFonts w:ascii="Times New Roman" w:hAnsi="Times New Roman" w:cs="Times New Roman"/>
          <w:iCs/>
          <w:u w:val="single"/>
        </w:rPr>
      </w:pPr>
      <w:bookmarkStart w:id="31" w:name="sub_2723"/>
      <w:r>
        <w:rPr>
          <w:rFonts w:ascii="Times New Roman" w:hAnsi="Times New Roman" w:cs="Times New Roman"/>
          <w:iCs/>
          <w:u w:val="single"/>
        </w:rPr>
        <w:t>в) наличие на объекте (территории) электронной системы пропуск</w:t>
      </w:r>
      <w:bookmarkEnd w:id="31"/>
      <w:r>
        <w:rPr>
          <w:rFonts w:ascii="Times New Roman" w:hAnsi="Times New Roman" w:cs="Times New Roman"/>
          <w:iCs/>
          <w:u w:val="single"/>
        </w:rPr>
        <w:t xml:space="preserve">а: отсутствует; </w:t>
      </w:r>
    </w:p>
    <w:p w14:paraId="699A562E">
      <w:pPr>
        <w:pStyle w:val="14"/>
        <w:ind w:firstLine="567"/>
        <w:jc w:val="center"/>
        <w:rPr>
          <w:rFonts w:ascii="Times New Roman" w:hAnsi="Times New Roman" w:cs="Times New Roman"/>
          <w:iCs/>
          <w:sz w:val="20"/>
          <w:szCs w:val="20"/>
        </w:rPr>
      </w:pPr>
      <w:r>
        <w:rPr>
          <w:rFonts w:ascii="Times New Roman" w:hAnsi="Times New Roman" w:cs="Times New Roman"/>
          <w:iCs/>
          <w:sz w:val="20"/>
          <w:szCs w:val="20"/>
        </w:rPr>
        <w:t>(тип установленного оборудования)</w:t>
      </w:r>
    </w:p>
    <w:p w14:paraId="0B4CC635">
      <w:pPr>
        <w:pStyle w:val="14"/>
        <w:ind w:firstLine="567"/>
        <w:jc w:val="both"/>
        <w:rPr>
          <w:rFonts w:ascii="Times New Roman" w:hAnsi="Times New Roman" w:cs="Times New Roman"/>
          <w:iCs/>
          <w:u w:val="single"/>
        </w:rPr>
      </w:pPr>
      <w:bookmarkStart w:id="32" w:name="sub_2724"/>
      <w:r>
        <w:rPr>
          <w:rFonts w:ascii="Times New Roman" w:hAnsi="Times New Roman" w:cs="Times New Roman"/>
          <w:iCs/>
          <w:u w:val="single"/>
        </w:rPr>
        <w:t>г) </w:t>
      </w:r>
      <w:bookmarkEnd w:id="32"/>
      <w:bookmarkStart w:id="33" w:name="sub_2703"/>
      <w:r>
        <w:rPr>
          <w:rFonts w:ascii="Times New Roman" w:hAnsi="Times New Roman" w:cs="Times New Roman"/>
          <w:iCs/>
          <w:u w:val="single"/>
        </w:rPr>
        <w:t>физическая охрана объекта (территории):в учреждении установлен пропускной режим силами штатных сторожей 1 пост 1 человек.</w:t>
      </w:r>
    </w:p>
    <w:p w14:paraId="2AF50146">
      <w:pPr>
        <w:jc w:val="center"/>
        <w:rPr>
          <w:iCs/>
          <w:sz w:val="20"/>
          <w:szCs w:val="20"/>
        </w:rPr>
      </w:pPr>
      <w:r>
        <w:rPr>
          <w:iCs/>
          <w:sz w:val="20"/>
          <w:szCs w:val="20"/>
        </w:rPr>
        <w:t>(организация, осуществляющая охранные мероприятия, количество постов (человек)</w:t>
      </w:r>
    </w:p>
    <w:p w14:paraId="7D2EA70E">
      <w:pPr>
        <w:pStyle w:val="14"/>
        <w:numPr>
          <w:ilvl w:val="0"/>
          <w:numId w:val="1"/>
        </w:numPr>
        <w:ind w:left="0" w:hanging="11"/>
        <w:jc w:val="both"/>
        <w:rPr>
          <w:rFonts w:ascii="Times New Roman" w:hAnsi="Times New Roman" w:cs="Times New Roman"/>
          <w:iCs/>
        </w:rPr>
      </w:pPr>
      <w:r>
        <w:rPr>
          <w:rFonts w:ascii="Times New Roman" w:hAnsi="Times New Roman" w:cs="Times New Roman"/>
          <w:iCs/>
        </w:rPr>
        <w:t>Наличие систем противопожарной защиты и первичных средств пожаротушения объекта (территории):</w:t>
      </w:r>
    </w:p>
    <w:bookmarkEnd w:id="33"/>
    <w:p w14:paraId="3AFCA203">
      <w:pPr>
        <w:pStyle w:val="14"/>
        <w:jc w:val="both"/>
        <w:rPr>
          <w:rFonts w:ascii="Times New Roman" w:hAnsi="Times New Roman" w:cs="Times New Roman"/>
          <w:iCs/>
          <w:u w:val="single"/>
        </w:rPr>
      </w:pPr>
      <w:bookmarkStart w:id="34" w:name="sub_2731"/>
      <w:r>
        <w:rPr>
          <w:rFonts w:ascii="Times New Roman" w:hAnsi="Times New Roman" w:cs="Times New Roman"/>
          <w:iCs/>
        </w:rPr>
        <w:t xml:space="preserve">а) наличие </w:t>
      </w:r>
      <w:bookmarkEnd w:id="34"/>
      <w:r>
        <w:rPr>
          <w:rFonts w:ascii="Times New Roman" w:hAnsi="Times New Roman" w:cs="Times New Roman"/>
          <w:iCs/>
        </w:rPr>
        <w:t>автоматической пожарной сигнализации: приемно-контрольный охранно-</w:t>
      </w:r>
      <w:r>
        <w:rPr>
          <w:rFonts w:ascii="Times New Roman" w:hAnsi="Times New Roman" w:cs="Times New Roman"/>
          <w:iCs/>
          <w:u w:val="single"/>
        </w:rPr>
        <w:t xml:space="preserve">пожарный прибор </w:t>
      </w:r>
      <w:bookmarkStart w:id="35" w:name="_Hlk192505835"/>
      <w:r>
        <w:rPr>
          <w:rFonts w:ascii="Times New Roman" w:hAnsi="Times New Roman" w:cs="Times New Roman"/>
          <w:iCs/>
          <w:u w:val="single"/>
        </w:rPr>
        <w:t xml:space="preserve">РСПИ «Стрелец-Мониторинг», АПС и СОУЭ </w:t>
      </w:r>
      <w:bookmarkEnd w:id="35"/>
      <w:r>
        <w:rPr>
          <w:rFonts w:ascii="Times New Roman" w:hAnsi="Times New Roman" w:cs="Times New Roman"/>
          <w:iCs/>
          <w:u w:val="single"/>
        </w:rPr>
        <w:t>с выводом на пост охраны.</w:t>
      </w:r>
    </w:p>
    <w:p w14:paraId="706C17C9">
      <w:pPr>
        <w:jc w:val="center"/>
        <w:rPr>
          <w:iCs/>
          <w:sz w:val="20"/>
          <w:szCs w:val="20"/>
        </w:rPr>
      </w:pPr>
      <w:r>
        <w:rPr>
          <w:iCs/>
          <w:sz w:val="20"/>
          <w:szCs w:val="20"/>
        </w:rPr>
        <w:t>(характеристика)</w:t>
      </w:r>
    </w:p>
    <w:p w14:paraId="013CACF8">
      <w:pPr>
        <w:pStyle w:val="14"/>
        <w:ind w:firstLine="567"/>
        <w:jc w:val="both"/>
        <w:rPr>
          <w:rFonts w:ascii="Times New Roman" w:hAnsi="Times New Roman" w:cs="Times New Roman"/>
          <w:iCs/>
          <w:u w:val="single"/>
        </w:rPr>
      </w:pPr>
      <w:bookmarkStart w:id="36" w:name="sub_2732"/>
      <w:r>
        <w:rPr>
          <w:rFonts w:ascii="Times New Roman" w:hAnsi="Times New Roman" w:cs="Times New Roman"/>
          <w:iCs/>
          <w:u w:val="single"/>
        </w:rPr>
        <w:t>б) наличие системы внутреннего противопожарного водопровода</w:t>
      </w:r>
      <w:bookmarkEnd w:id="36"/>
      <w:r>
        <w:rPr>
          <w:rFonts w:ascii="Times New Roman" w:hAnsi="Times New Roman" w:cs="Times New Roman"/>
          <w:iCs/>
          <w:u w:val="single"/>
        </w:rPr>
        <w:t>: отсутствует;</w:t>
      </w:r>
    </w:p>
    <w:p w14:paraId="22B6AFDC">
      <w:pPr>
        <w:pStyle w:val="14"/>
        <w:ind w:firstLine="567"/>
        <w:jc w:val="center"/>
        <w:rPr>
          <w:rFonts w:ascii="Times New Roman" w:hAnsi="Times New Roman" w:cs="Times New Roman"/>
          <w:iCs/>
        </w:rPr>
      </w:pPr>
      <w:r>
        <w:rPr>
          <w:rFonts w:ascii="Times New Roman" w:hAnsi="Times New Roman" w:cs="Times New Roman"/>
          <w:iCs/>
          <w:sz w:val="20"/>
          <w:szCs w:val="20"/>
        </w:rPr>
        <w:t>(характеристика)</w:t>
      </w:r>
    </w:p>
    <w:p w14:paraId="6535B2EB">
      <w:pPr>
        <w:pStyle w:val="14"/>
        <w:ind w:firstLine="567"/>
        <w:jc w:val="both"/>
        <w:rPr>
          <w:rFonts w:ascii="Times New Roman" w:hAnsi="Times New Roman" w:cs="Times New Roman"/>
          <w:iCs/>
          <w:u w:val="single"/>
        </w:rPr>
      </w:pPr>
      <w:bookmarkStart w:id="37" w:name="sub_2733"/>
      <w:r>
        <w:rPr>
          <w:rFonts w:ascii="Times New Roman" w:hAnsi="Times New Roman" w:cs="Times New Roman"/>
          <w:iCs/>
          <w:u w:val="single"/>
        </w:rPr>
        <w:t xml:space="preserve">в) наличие </w:t>
      </w:r>
      <w:bookmarkEnd w:id="37"/>
      <w:r>
        <w:rPr>
          <w:rFonts w:ascii="Times New Roman" w:hAnsi="Times New Roman" w:cs="Times New Roman"/>
          <w:iCs/>
          <w:u w:val="single"/>
        </w:rPr>
        <w:t>автоматической системы пожаротушения: отсутствует;</w:t>
      </w:r>
    </w:p>
    <w:p w14:paraId="282ECD79">
      <w:pPr>
        <w:pStyle w:val="14"/>
        <w:ind w:firstLine="567"/>
        <w:jc w:val="center"/>
        <w:rPr>
          <w:rFonts w:ascii="Times New Roman" w:hAnsi="Times New Roman" w:cs="Times New Roman"/>
          <w:iCs/>
          <w:sz w:val="20"/>
          <w:szCs w:val="20"/>
        </w:rPr>
      </w:pPr>
      <w:r>
        <w:rPr>
          <w:rFonts w:ascii="Times New Roman" w:hAnsi="Times New Roman" w:cs="Times New Roman"/>
          <w:iCs/>
          <w:sz w:val="20"/>
          <w:szCs w:val="20"/>
        </w:rPr>
        <w:t>(тип, марка)</w:t>
      </w:r>
    </w:p>
    <w:p w14:paraId="5479A75C">
      <w:pPr>
        <w:ind w:firstLine="0"/>
        <w:rPr>
          <w:color w:val="000000" w:themeColor="text1"/>
          <w:u w:val="single"/>
        </w:rPr>
      </w:pPr>
      <w:bookmarkStart w:id="38" w:name="sub_2734"/>
      <w:r>
        <w:rPr>
          <w:rFonts w:ascii="Times New Roman" w:hAnsi="Times New Roman" w:cs="Times New Roman"/>
          <w:iCs/>
        </w:rPr>
        <w:t>г) наличие системы оповещения и управление эвакуацией при пожаре</w:t>
      </w:r>
      <w:bookmarkEnd w:id="38"/>
      <w:r>
        <w:rPr>
          <w:rFonts w:ascii="Times New Roman" w:hAnsi="Times New Roman" w:cs="Times New Roman"/>
          <w:iCs/>
        </w:rPr>
        <w:t xml:space="preserve">: учреждение оборудовано </w:t>
      </w:r>
      <w:r>
        <w:rPr>
          <w:iCs/>
          <w:color w:val="000000" w:themeColor="text1"/>
        </w:rPr>
        <w:t>приёмно-контрольным охранно-пожарным прибором РСПИ «Стрелец-Мониторинг», АПС и СОУЭ с выводом на пост охраны. Система обнаружения пожара (установки и системы пожарной сигнализации, оповещения и управления эвакуацией людей при пожаре) обеспечивает автоматическое обнаружение пожара за время, необходимое для включения систем оповещения о пожаре, с целью организации безопасной (учётом допустимого пожарного риска) эвакуации людей в условиях конкретного объекта. Здание</w:t>
      </w:r>
      <w:r>
        <w:rPr>
          <w:color w:val="000000" w:themeColor="text1"/>
        </w:rPr>
        <w:t xml:space="preserve"> оборудовано радикальной системой передачи извещений (РСПИ) о пожаре «Стрелец-Мониторинг». Сигнализация в исправном состоянии, глухих зон нет. Оповещение при возникновении чрезвычайной ситуации осуществляется при помощи звукового сигнала и световых оповещателей «Выход». Система оповещения и управления эвакуацией людей при пожаре 2-го типа. Планы эвакуации размещены в здании. В школе имеются 3 эвакуационных пути, все они оборудованы указателями. </w:t>
      </w:r>
      <w:r>
        <w:rPr>
          <w:rFonts w:ascii="Times New Roman" w:hAnsi="Times New Roman" w:cs="Times New Roman"/>
        </w:rPr>
        <w:t xml:space="preserve">Тип  системы оповещения включает в себя звуковой и световой способы системы оповещения. Также предусмотрен </w:t>
      </w:r>
      <w:r>
        <w:rPr>
          <w:rFonts w:ascii="Times New Roman" w:hAnsi="Times New Roman" w:cs="Times New Roman"/>
          <w:u w:val="single"/>
        </w:rPr>
        <w:t>ручной пуск системы от ручных пожарных извещателей.</w:t>
      </w:r>
    </w:p>
    <w:p w14:paraId="78F3A7DC">
      <w:pPr>
        <w:pStyle w:val="14"/>
        <w:ind w:firstLine="142"/>
        <w:jc w:val="center"/>
        <w:rPr>
          <w:rFonts w:ascii="Times New Roman" w:hAnsi="Times New Roman" w:cs="Times New Roman"/>
          <w:sz w:val="32"/>
          <w:szCs w:val="32"/>
          <w:vertAlign w:val="superscript"/>
        </w:rPr>
      </w:pPr>
      <w:r>
        <w:rPr>
          <w:rFonts w:ascii="Times New Roman" w:hAnsi="Times New Roman" w:cs="Times New Roman"/>
          <w:sz w:val="32"/>
          <w:szCs w:val="32"/>
          <w:vertAlign w:val="superscript"/>
        </w:rPr>
        <w:t xml:space="preserve"> (тип, марка)</w:t>
      </w:r>
    </w:p>
    <w:p w14:paraId="1B66AA80">
      <w:pPr>
        <w:ind w:firstLine="0"/>
        <w:rPr>
          <w:iCs/>
          <w:u w:val="single"/>
        </w:rPr>
      </w:pPr>
      <w:r>
        <w:rPr>
          <w:iCs/>
        </w:rPr>
        <w:t>д)</w:t>
      </w:r>
      <w:r>
        <w:rPr>
          <w:rFonts w:ascii="Times New Roman" w:hAnsi="Times New Roman" w:cs="Times New Roman"/>
          <w:iCs/>
        </w:rPr>
        <w:t xml:space="preserve"> наличие первичных средств пожаротушения (огнетушителей): </w:t>
      </w:r>
      <w:r>
        <w:rPr>
          <w:rFonts w:ascii="Times New Roman" w:hAnsi="Times New Roman" w:cs="Times New Roman"/>
        </w:rPr>
        <w:t>ОУ-2 углекислотные – 4 шт., ОУ-3 углекислотные- 2 шт., ОП-4 (3) порошковые – 2 шт, ОП-8 (3) порошковые – 1 шт.</w:t>
      </w:r>
    </w:p>
    <w:p w14:paraId="39C5F550">
      <w:pPr>
        <w:pStyle w:val="14"/>
        <w:jc w:val="center"/>
        <w:rPr>
          <w:rFonts w:ascii="Times New Roman" w:hAnsi="Times New Roman" w:cs="Times New Roman"/>
          <w:sz w:val="20"/>
          <w:szCs w:val="20"/>
        </w:rPr>
      </w:pPr>
      <w:r>
        <w:rPr>
          <w:rFonts w:ascii="Times New Roman" w:hAnsi="Times New Roman" w:cs="Times New Roman"/>
          <w:sz w:val="20"/>
          <w:szCs w:val="20"/>
        </w:rPr>
        <w:t>(характеристика)</w:t>
      </w:r>
    </w:p>
    <w:p w14:paraId="6029DF7D">
      <w:pPr>
        <w:rPr>
          <w:rFonts w:ascii="Times New Roman" w:hAnsi="Times New Roman" w:cs="Times New Roman"/>
        </w:rPr>
      </w:pPr>
    </w:p>
    <w:p w14:paraId="6F72C769">
      <w:pPr>
        <w:pStyle w:val="14"/>
        <w:jc w:val="center"/>
        <w:rPr>
          <w:rStyle w:val="12"/>
          <w:rFonts w:ascii="Times New Roman" w:hAnsi="Times New Roman" w:cs="Times New Roman"/>
          <w:bCs/>
          <w:color w:val="auto"/>
        </w:rPr>
      </w:pPr>
      <w:bookmarkStart w:id="39" w:name="sub_2800"/>
    </w:p>
    <w:p w14:paraId="75A35841">
      <w:pPr>
        <w:pStyle w:val="14"/>
        <w:jc w:val="center"/>
        <w:rPr>
          <w:rStyle w:val="12"/>
          <w:rFonts w:ascii="Times New Roman" w:hAnsi="Times New Roman" w:cs="Times New Roman"/>
          <w:bCs/>
          <w:color w:val="auto"/>
        </w:rPr>
      </w:pPr>
    </w:p>
    <w:p w14:paraId="12E49985">
      <w:pPr>
        <w:pStyle w:val="14"/>
        <w:jc w:val="center"/>
        <w:rPr>
          <w:rStyle w:val="12"/>
          <w:rFonts w:ascii="Times New Roman" w:hAnsi="Times New Roman" w:cs="Times New Roman"/>
          <w:bCs/>
          <w:color w:val="auto"/>
        </w:rPr>
      </w:pPr>
      <w:r>
        <w:rPr>
          <w:rStyle w:val="12"/>
          <w:rFonts w:ascii="Times New Roman" w:hAnsi="Times New Roman" w:cs="Times New Roman"/>
          <w:bCs/>
          <w:color w:val="auto"/>
        </w:rPr>
        <w:t>VIII. Выводы и рекомендации</w:t>
      </w:r>
    </w:p>
    <w:p w14:paraId="0B2FFB74">
      <w:pPr>
        <w:ind w:firstLine="0"/>
        <w:rPr>
          <w:rFonts w:ascii="Times New Roman" w:hAnsi="Times New Roman" w:cs="Times New Roman"/>
          <w:color w:val="000000" w:themeColor="text1"/>
        </w:rPr>
      </w:pPr>
    </w:p>
    <w:p w14:paraId="05969EC2">
      <w:pPr>
        <w:ind w:firstLine="284"/>
        <w:rPr>
          <w:rFonts w:ascii="Times New Roman" w:hAnsi="Times New Roman"/>
          <w:color w:val="000000"/>
        </w:rPr>
      </w:pPr>
      <w:r>
        <w:rPr>
          <w:rFonts w:ascii="Times New Roman" w:hAnsi="Times New Roman" w:cs="Times New Roman"/>
          <w:color w:val="000000" w:themeColor="text1"/>
        </w:rPr>
        <w:t xml:space="preserve"> </w:t>
      </w:r>
      <w:r>
        <w:rPr>
          <w:rFonts w:ascii="Times New Roman" w:hAnsi="Times New Roman"/>
          <w:color w:val="000000"/>
        </w:rPr>
        <w:t xml:space="preserve">Антитеррористическая защищенность объекта не в полном объеме соответствует требованиям </w:t>
      </w:r>
      <w:r>
        <w:rPr>
          <w:rFonts w:ascii="Times New Roman" w:hAnsi="Times New Roman"/>
        </w:rPr>
        <w:t>Постановления правительства РФ от 02.08.2019 г. № 1006</w:t>
      </w:r>
      <w:r>
        <w:rPr>
          <w:shd w:val="clear" w:color="auto" w:fill="FFFFFF"/>
        </w:rPr>
        <w:t xml:space="preserve">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Pr>
          <w:rFonts w:ascii="Times New Roman" w:hAnsi="Times New Roman"/>
        </w:rPr>
        <w:t>, для объектов четвертой категории.</w:t>
      </w:r>
    </w:p>
    <w:p w14:paraId="1635EB7D">
      <w:pPr>
        <w:pStyle w:val="27"/>
        <w:shd w:val="clear" w:color="auto" w:fill="auto"/>
        <w:spacing w:before="0" w:after="0" w:line="240" w:lineRule="auto"/>
        <w:ind w:left="20"/>
        <w:jc w:val="both"/>
        <w:rPr>
          <w:b w:val="0"/>
          <w:sz w:val="24"/>
          <w:szCs w:val="24"/>
        </w:rPr>
      </w:pPr>
      <w:r>
        <w:rPr>
          <w:b w:val="0"/>
          <w:sz w:val="24"/>
          <w:szCs w:val="24"/>
        </w:rPr>
        <w:t xml:space="preserve">Обеспечить выполнение мероприятий, предусмотренных </w:t>
      </w:r>
      <w:r>
        <w:rPr>
          <w:b w:val="0"/>
          <w:bCs/>
          <w:sz w:val="24"/>
          <w:szCs w:val="24"/>
        </w:rPr>
        <w:t>п.п.17-24 Постановлением правительства РФ от 02.08.2019 г. ПП № 1006</w:t>
      </w:r>
      <w:r>
        <w:rPr>
          <w:b w:val="0"/>
          <w:bCs/>
          <w:sz w:val="24"/>
          <w:szCs w:val="24"/>
          <w:shd w:val="clear" w:color="auto" w:fill="FFFFFF"/>
        </w:rPr>
        <w:t xml:space="preserve"> "Об утвержде</w:t>
      </w:r>
      <w:r>
        <w:rPr>
          <w:b w:val="0"/>
          <w:sz w:val="24"/>
          <w:szCs w:val="24"/>
          <w:shd w:val="clear" w:color="auto" w:fill="FFFFFF"/>
        </w:rPr>
        <w:t>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Pr>
          <w:b w:val="0"/>
          <w:sz w:val="24"/>
          <w:szCs w:val="24"/>
        </w:rPr>
        <w:t>.</w:t>
      </w:r>
    </w:p>
    <w:tbl>
      <w:tblPr>
        <w:tblStyle w:val="10"/>
        <w:tblW w:w="10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0"/>
        <w:gridCol w:w="2077"/>
        <w:gridCol w:w="2311"/>
      </w:tblGrid>
      <w:tr w14:paraId="2C9C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930" w:type="dxa"/>
            <w:tcBorders>
              <w:top w:val="single" w:color="auto" w:sz="4" w:space="0"/>
              <w:left w:val="single" w:color="auto" w:sz="4" w:space="0"/>
              <w:bottom w:val="single" w:color="auto" w:sz="4" w:space="0"/>
              <w:right w:val="single" w:color="auto" w:sz="4" w:space="0"/>
            </w:tcBorders>
          </w:tcPr>
          <w:p w14:paraId="3BC9FEAB">
            <w:pPr>
              <w:jc w:val="center"/>
              <w:rPr>
                <w:rFonts w:ascii="Times New Roman" w:hAnsi="Times New Roman" w:eastAsia="Times New Roman" w:cs="Times New Roman"/>
                <w:b/>
                <w:color w:val="000000" w:themeColor="text1"/>
              </w:rPr>
            </w:pPr>
            <w:r>
              <w:rPr>
                <w:rFonts w:ascii="Times New Roman" w:hAnsi="Times New Roman" w:cs="Times New Roman"/>
                <w:b/>
                <w:color w:val="000000" w:themeColor="text1"/>
              </w:rPr>
              <w:t>Мероприятия по обеспечению антитеррористической защищенности объекта</w:t>
            </w:r>
          </w:p>
        </w:tc>
        <w:tc>
          <w:tcPr>
            <w:tcW w:w="2077" w:type="dxa"/>
            <w:tcBorders>
              <w:top w:val="single" w:color="auto" w:sz="4" w:space="0"/>
              <w:left w:val="single" w:color="auto" w:sz="4" w:space="0"/>
              <w:bottom w:val="single" w:color="auto" w:sz="4" w:space="0"/>
              <w:right w:val="single" w:color="auto" w:sz="4" w:space="0"/>
            </w:tcBorders>
          </w:tcPr>
          <w:p w14:paraId="12195F41">
            <w:pPr>
              <w:ind w:firstLine="0"/>
              <w:jc w:val="center"/>
              <w:rPr>
                <w:rFonts w:ascii="Times New Roman" w:hAnsi="Times New Roman" w:eastAsia="Times New Roman" w:cs="Times New Roman"/>
                <w:b/>
                <w:color w:val="000000" w:themeColor="text1"/>
              </w:rPr>
            </w:pPr>
            <w:r>
              <w:rPr>
                <w:rFonts w:ascii="Times New Roman" w:hAnsi="Times New Roman" w:cs="Times New Roman"/>
                <w:b/>
                <w:color w:val="000000" w:themeColor="text1"/>
              </w:rPr>
              <w:t>Основание</w:t>
            </w:r>
          </w:p>
        </w:tc>
        <w:tc>
          <w:tcPr>
            <w:tcW w:w="2311" w:type="dxa"/>
            <w:tcBorders>
              <w:top w:val="single" w:color="auto" w:sz="4" w:space="0"/>
              <w:left w:val="single" w:color="auto" w:sz="4" w:space="0"/>
              <w:bottom w:val="single" w:color="auto" w:sz="4" w:space="0"/>
              <w:right w:val="single" w:color="auto" w:sz="4" w:space="0"/>
            </w:tcBorders>
          </w:tcPr>
          <w:p w14:paraId="23ED915F">
            <w:pPr>
              <w:ind w:firstLine="0"/>
              <w:jc w:val="center"/>
              <w:rPr>
                <w:rFonts w:ascii="Times New Roman" w:hAnsi="Times New Roman" w:eastAsia="Times New Roman" w:cs="Times New Roman"/>
                <w:b/>
                <w:color w:val="000000" w:themeColor="text1"/>
              </w:rPr>
            </w:pPr>
            <w:r>
              <w:rPr>
                <w:rFonts w:ascii="Times New Roman" w:hAnsi="Times New Roman" w:cs="Times New Roman"/>
                <w:b/>
                <w:color w:val="000000" w:themeColor="text1"/>
              </w:rPr>
              <w:t>Сроки осуществления мероприятий</w:t>
            </w:r>
          </w:p>
        </w:tc>
      </w:tr>
      <w:tr w14:paraId="5196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930" w:type="dxa"/>
            <w:tcBorders>
              <w:top w:val="single" w:color="auto" w:sz="4" w:space="0"/>
              <w:left w:val="single" w:color="auto" w:sz="4" w:space="0"/>
              <w:bottom w:val="single" w:color="auto" w:sz="4" w:space="0"/>
              <w:right w:val="single" w:color="auto" w:sz="4" w:space="0"/>
            </w:tcBorders>
          </w:tcPr>
          <w:p w14:paraId="0B23EAEA">
            <w:pPr>
              <w:tabs>
                <w:tab w:val="left" w:pos="596"/>
              </w:tabs>
              <w:ind w:firstLine="0"/>
              <w:rPr>
                <w:rFonts w:ascii="Times New Roman" w:hAnsi="Times New Roman" w:cs="Times New Roman"/>
                <w:color w:val="000000" w:themeColor="text1"/>
                <w:shd w:val="clear" w:color="auto" w:fill="FFFFFF"/>
              </w:rPr>
            </w:pPr>
            <w:r>
              <w:rPr>
                <w:rFonts w:ascii="Times New Roman" w:hAnsi="Times New Roman" w:cs="Times New Roman"/>
                <w:shd w:val="clear" w:color="auto" w:fill="FFFFFF"/>
              </w:rPr>
              <w:t>Обучение по Защите от токсичных химикатов, отравляющих веществ и патогенных биологических агентов на объекте, в том числе при их получении посредством почтовых отправлений</w:t>
            </w:r>
          </w:p>
        </w:tc>
        <w:tc>
          <w:tcPr>
            <w:tcW w:w="2077" w:type="dxa"/>
            <w:tcBorders>
              <w:top w:val="single" w:color="auto" w:sz="4" w:space="0"/>
              <w:left w:val="single" w:color="auto" w:sz="4" w:space="0"/>
              <w:bottom w:val="single" w:color="auto" w:sz="4" w:space="0"/>
              <w:right w:val="single" w:color="auto" w:sz="4" w:space="0"/>
            </w:tcBorders>
          </w:tcPr>
          <w:p w14:paraId="5ABEC1A3">
            <w:pPr>
              <w:ind w:firstLine="0"/>
              <w:rPr>
                <w:rFonts w:ascii="Times New Roman" w:hAnsi="Times New Roman" w:cs="Times New Roman"/>
                <w:color w:val="000000" w:themeColor="text1"/>
              </w:rPr>
            </w:pPr>
            <w:r>
              <w:rPr>
                <w:rFonts w:ascii="Times New Roman" w:hAnsi="Times New Roman" w:cs="Times New Roman"/>
                <w:color w:val="000000" w:themeColor="text1"/>
              </w:rPr>
              <w:t>п.п.17-24 ПП 1006</w:t>
            </w:r>
          </w:p>
        </w:tc>
        <w:tc>
          <w:tcPr>
            <w:tcW w:w="2311" w:type="dxa"/>
            <w:tcBorders>
              <w:top w:val="single" w:color="auto" w:sz="4" w:space="0"/>
              <w:left w:val="single" w:color="auto" w:sz="4" w:space="0"/>
              <w:bottom w:val="single" w:color="auto" w:sz="4" w:space="0"/>
              <w:right w:val="single" w:color="auto" w:sz="4" w:space="0"/>
            </w:tcBorders>
          </w:tcPr>
          <w:p w14:paraId="7CE4E23E">
            <w:pPr>
              <w:ind w:firstLine="0"/>
              <w:jc w:val="center"/>
              <w:rPr>
                <w:rFonts w:ascii="Times New Roman" w:hAnsi="Times New Roman" w:eastAsia="Times New Roman" w:cs="Times New Roman"/>
                <w:color w:val="000000" w:themeColor="text1"/>
              </w:rPr>
            </w:pPr>
            <w:r>
              <w:rPr>
                <w:rFonts w:ascii="Times New Roman" w:hAnsi="Times New Roman" w:cs="Times New Roman"/>
                <w:color w:val="000000" w:themeColor="text1"/>
              </w:rPr>
              <w:t>31.12.2027 г.</w:t>
            </w:r>
          </w:p>
        </w:tc>
      </w:tr>
    </w:tbl>
    <w:p w14:paraId="237EC834"/>
    <w:bookmarkEnd w:id="39"/>
    <w:p w14:paraId="43B2B695">
      <w:pPr>
        <w:pStyle w:val="14"/>
        <w:jc w:val="center"/>
        <w:rPr>
          <w:rFonts w:ascii="Times New Roman" w:hAnsi="Times New Roman" w:cs="Times New Roman"/>
        </w:rPr>
      </w:pPr>
      <w:bookmarkStart w:id="40" w:name="sub_2900"/>
      <w:r>
        <w:rPr>
          <w:rStyle w:val="12"/>
          <w:rFonts w:ascii="Times New Roman" w:hAnsi="Times New Roman" w:cs="Times New Roman"/>
          <w:bCs/>
          <w:color w:val="auto"/>
        </w:rPr>
        <w:t>IX. Дополнительные сведения с учетом особенностей</w:t>
      </w:r>
    </w:p>
    <w:bookmarkEnd w:id="40"/>
    <w:p w14:paraId="7F4D8FF5">
      <w:pPr>
        <w:pStyle w:val="14"/>
        <w:jc w:val="center"/>
        <w:rPr>
          <w:rStyle w:val="12"/>
          <w:rFonts w:ascii="Times New Roman" w:hAnsi="Times New Roman" w:cs="Times New Roman"/>
          <w:bCs/>
          <w:color w:val="auto"/>
        </w:rPr>
      </w:pPr>
      <w:r>
        <w:rPr>
          <w:rStyle w:val="12"/>
          <w:rFonts w:ascii="Times New Roman" w:hAnsi="Times New Roman" w:cs="Times New Roman"/>
          <w:bCs/>
          <w:color w:val="auto"/>
        </w:rPr>
        <w:t>объекта (территории) (при наличии)</w:t>
      </w:r>
    </w:p>
    <w:p w14:paraId="475C8088">
      <w:pPr>
        <w:ind w:firstLine="0"/>
        <w:jc w:val="center"/>
      </w:pPr>
      <w:r>
        <w:t xml:space="preserve">отсутствует </w:t>
      </w:r>
    </w:p>
    <w:p w14:paraId="046608B2">
      <w:pPr>
        <w:ind w:firstLine="0"/>
      </w:pPr>
      <w:r>
        <w:t>_______________________________________________________________________________</w:t>
      </w:r>
    </w:p>
    <w:p w14:paraId="5637D233">
      <w:pPr>
        <w:jc w:val="center"/>
        <w:rPr>
          <w:sz w:val="20"/>
          <w:szCs w:val="20"/>
        </w:rPr>
      </w:pPr>
      <w:r>
        <w:rPr>
          <w:sz w:val="20"/>
          <w:szCs w:val="20"/>
        </w:rPr>
        <w:t>(наличие локальных зон безопасности)</w:t>
      </w:r>
    </w:p>
    <w:p w14:paraId="6068E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22272F"/>
          <w:sz w:val="24"/>
          <w:szCs w:val="24"/>
          <w:lang w:eastAsia="ru-RU"/>
        </w:rPr>
      </w:pPr>
      <w:r>
        <w:rPr>
          <w:rFonts w:ascii="Times New Roman" w:hAnsi="Times New Roman" w:eastAsia="Times New Roman" w:cs="Times New Roman"/>
          <w:color w:val="22272F"/>
          <w:sz w:val="24"/>
          <w:szCs w:val="24"/>
          <w:lang w:eastAsia="ru-RU"/>
        </w:rPr>
        <w:t>________________________________________________________________________.</w:t>
      </w:r>
    </w:p>
    <w:p w14:paraId="45CC4F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2272F"/>
          <w:sz w:val="20"/>
          <w:szCs w:val="20"/>
          <w:lang w:eastAsia="ru-RU"/>
        </w:rPr>
      </w:pPr>
      <w:r>
        <w:rPr>
          <w:rFonts w:ascii="Times New Roman" w:hAnsi="Times New Roman" w:eastAsia="Times New Roman" w:cs="Times New Roman"/>
          <w:color w:val="22272F"/>
          <w:sz w:val="20"/>
          <w:szCs w:val="20"/>
          <w:lang w:eastAsia="ru-RU"/>
        </w:rPr>
        <w:t>(другие сведения)</w:t>
      </w:r>
    </w:p>
    <w:p w14:paraId="5F977A5B">
      <w:pPr>
        <w:shd w:val="clear" w:color="auto" w:fill="FFFFFF"/>
        <w:spacing w:after="0" w:line="240" w:lineRule="auto"/>
        <w:rPr>
          <w:rFonts w:ascii="Times New Roman" w:hAnsi="Times New Roman" w:eastAsia="Times New Roman" w:cs="Times New Roman"/>
          <w:color w:val="22272F"/>
          <w:sz w:val="24"/>
          <w:szCs w:val="24"/>
          <w:lang w:eastAsia="ru-RU"/>
        </w:rPr>
      </w:pPr>
      <w:r>
        <w:rPr>
          <w:rFonts w:ascii="Times New Roman" w:hAnsi="Times New Roman" w:eastAsia="Times New Roman" w:cs="Times New Roman"/>
          <w:color w:val="22272F"/>
          <w:sz w:val="24"/>
          <w:szCs w:val="24"/>
          <w:lang w:eastAsia="ru-RU"/>
        </w:rPr>
        <w:t> </w:t>
      </w:r>
    </w:p>
    <w:p w14:paraId="078ADE4B">
      <w:pPr>
        <w:pStyle w:val="14"/>
        <w:tabs>
          <w:tab w:val="center" w:pos="4815"/>
          <w:tab w:val="left" w:pos="7245"/>
        </w:tabs>
        <w:rPr>
          <w:rFonts w:ascii="Times New Roman" w:hAnsi="Times New Roman" w:cs="Times New Roman"/>
          <w:sz w:val="20"/>
          <w:szCs w:val="20"/>
        </w:rPr>
      </w:pPr>
      <w:bookmarkStart w:id="41" w:name="_GoBack"/>
      <w:bookmarkEnd w:id="41"/>
    </w:p>
    <w:p w14:paraId="47E32D77">
      <w:r>
        <w:t>Приложение:</w:t>
      </w:r>
    </w:p>
    <w:p w14:paraId="53D31453">
      <w:pPr>
        <w:rPr>
          <w:rFonts w:ascii="Times New Roman" w:hAnsi="Times New Roman" w:cs="Times New Roman"/>
        </w:rPr>
      </w:pPr>
      <w:r>
        <w:rPr>
          <w:rFonts w:ascii="Times New Roman" w:hAnsi="Times New Roman" w:cs="Times New Roman"/>
        </w:rPr>
        <w:t xml:space="preserve">1. Поэтажный план (схема) объекта (территории) с обозначением критических элементов объекта. </w:t>
      </w:r>
    </w:p>
    <w:p w14:paraId="01CFD5AA">
      <w:pPr>
        <w:rPr>
          <w:rFonts w:ascii="Times New Roman" w:hAnsi="Times New Roman" w:cs="Times New Roman"/>
        </w:rPr>
      </w:pPr>
      <w:r>
        <w:rPr>
          <w:rFonts w:ascii="Times New Roman" w:hAnsi="Times New Roman" w:cs="Times New Roman"/>
        </w:rPr>
        <w:t>2. План (схема) охраны объекта (территории) с указанием контрольно-пропускных пунктов, постов охраны, инженерно-технических средств охраны.</w:t>
      </w:r>
    </w:p>
    <w:p w14:paraId="4C52FBE0">
      <w:pPr>
        <w:rPr>
          <w:rFonts w:ascii="Times New Roman" w:hAnsi="Times New Roman" w:cs="Times New Roman"/>
        </w:rPr>
      </w:pPr>
      <w:r>
        <w:rPr>
          <w:rFonts w:ascii="Times New Roman" w:hAnsi="Times New Roman" w:cs="Times New Roman"/>
        </w:rPr>
        <w:t>3. Акт обследования и категорирования объекта (территории).</w:t>
      </w:r>
    </w:p>
    <w:p w14:paraId="7E6FCDD4">
      <w:pPr>
        <w:shd w:val="clear" w:color="auto" w:fill="FFFFFF"/>
        <w:rPr>
          <w:rFonts w:ascii="Times New Roman" w:hAnsi="Times New Roman" w:eastAsia="Times New Roman" w:cs="Times New Roman"/>
        </w:rPr>
      </w:pPr>
      <w:r>
        <w:rPr>
          <w:rFonts w:ascii="Times New Roman" w:hAnsi="Times New Roman" w:eastAsia="Times New Roman" w:cs="Times New Roman"/>
        </w:rPr>
        <w:t> </w:t>
      </w:r>
    </w:p>
    <w:p w14:paraId="7D9426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rPr>
      </w:pPr>
      <w:r>
        <w:rPr>
          <w:rFonts w:ascii="Times New Roman" w:hAnsi="Times New Roman" w:eastAsia="Times New Roman" w:cs="Times New Roman"/>
        </w:rPr>
        <w:t>Руководитель объекта (территории)</w:t>
      </w:r>
    </w:p>
    <w:p w14:paraId="6F7856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rPr>
      </w:pPr>
      <w:r>
        <w:rPr>
          <w:rFonts w:ascii="Times New Roman" w:hAnsi="Times New Roman" w:eastAsia="Times New Roman" w:cs="Times New Roman"/>
        </w:rPr>
        <w:t>__________________ ________________________________</w:t>
      </w:r>
    </w:p>
    <w:p w14:paraId="2002E4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rPr>
      </w:pPr>
      <w:r>
        <w:rPr>
          <w:rFonts w:ascii="Times New Roman" w:hAnsi="Times New Roman" w:eastAsia="Times New Roman" w:cs="Times New Roman"/>
        </w:rPr>
        <w:t xml:space="preserve">          (подпись)                       (инициалы, фамилия)</w:t>
      </w:r>
    </w:p>
    <w:p w14:paraId="4BC5D563">
      <w:pPr>
        <w:shd w:val="clear" w:color="auto" w:fill="FFFFFF"/>
        <w:rPr>
          <w:rFonts w:ascii="Times New Roman" w:hAnsi="Times New Roman" w:eastAsia="Times New Roman" w:cs="Times New Roman"/>
        </w:rPr>
      </w:pPr>
      <w:r>
        <w:rPr>
          <w:rFonts w:ascii="Times New Roman" w:hAnsi="Times New Roman" w:eastAsia="Times New Roman" w:cs="Times New Roman"/>
        </w:rPr>
        <w:t xml:space="preserve">         </w:t>
      </w:r>
    </w:p>
    <w:p w14:paraId="59C49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rPr>
      </w:pPr>
      <w:r>
        <w:rPr>
          <w:rFonts w:ascii="Times New Roman" w:hAnsi="Times New Roman" w:eastAsia="Times New Roman" w:cs="Times New Roman"/>
        </w:rPr>
        <w:t>Паспорт безопасности актуализирован " __ " ____________ 20__ г.</w:t>
      </w:r>
    </w:p>
    <w:p w14:paraId="1F520808">
      <w:pPr>
        <w:shd w:val="clear" w:color="auto" w:fill="FFFFFF"/>
        <w:rPr>
          <w:rFonts w:ascii="Times New Roman" w:hAnsi="Times New Roman" w:eastAsia="Times New Roman" w:cs="Times New Roman"/>
        </w:rPr>
      </w:pPr>
      <w:r>
        <w:rPr>
          <w:rFonts w:ascii="Times New Roman" w:hAnsi="Times New Roman" w:eastAsia="Times New Roman" w:cs="Times New Roman"/>
        </w:rPr>
        <w:t> </w:t>
      </w:r>
    </w:p>
    <w:p w14:paraId="3050B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u w:val="single"/>
        </w:rPr>
      </w:pPr>
      <w:r>
        <w:rPr>
          <w:rFonts w:ascii="Times New Roman" w:hAnsi="Times New Roman" w:eastAsia="Times New Roman" w:cs="Times New Roman"/>
        </w:rPr>
        <w:t xml:space="preserve">Причина актуализации: </w:t>
      </w:r>
    </w:p>
    <w:p w14:paraId="0EDB9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u w:val="single"/>
        </w:rPr>
      </w:pPr>
    </w:p>
    <w:p w14:paraId="085381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rPr>
      </w:pPr>
      <w:r>
        <w:rPr>
          <w:rFonts w:ascii="Times New Roman" w:hAnsi="Times New Roman" w:eastAsia="Times New Roman" w:cs="Times New Roman"/>
        </w:rPr>
        <w:t>Руководитель объекта (территории)</w:t>
      </w:r>
    </w:p>
    <w:p w14:paraId="54C4A178">
      <w:pPr>
        <w:shd w:val="clear" w:color="auto" w:fill="FFFFFF"/>
        <w:rPr>
          <w:rFonts w:ascii="Times New Roman" w:hAnsi="Times New Roman" w:eastAsia="Times New Roman" w:cs="Times New Roman"/>
        </w:rPr>
      </w:pPr>
      <w:r>
        <w:rPr>
          <w:rFonts w:ascii="Times New Roman" w:hAnsi="Times New Roman" w:eastAsia="Times New Roman" w:cs="Times New Roman"/>
        </w:rPr>
        <w:t> </w:t>
      </w:r>
    </w:p>
    <w:p w14:paraId="75FA85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rPr>
      </w:pPr>
      <w:r>
        <w:rPr>
          <w:rFonts w:ascii="Times New Roman" w:hAnsi="Times New Roman" w:eastAsia="Times New Roman" w:cs="Times New Roman"/>
        </w:rPr>
        <w:t>__________________ ________________________________</w:t>
      </w:r>
    </w:p>
    <w:p w14:paraId="756184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Times New Roman" w:cs="Times New Roman"/>
        </w:rPr>
      </w:pPr>
      <w:r>
        <w:rPr>
          <w:rFonts w:ascii="Times New Roman" w:hAnsi="Times New Roman" w:eastAsia="Times New Roman" w:cs="Times New Roman"/>
        </w:rPr>
        <w:t xml:space="preserve">          (подпись)                        (инициалы, фамилия)</w:t>
      </w:r>
    </w:p>
    <w:p w14:paraId="4C221A9A"/>
    <w:sectPr>
      <w:pgSz w:w="11900" w:h="16800"/>
      <w:pgMar w:top="1134" w:right="418" w:bottom="568" w:left="127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Segoe UI">
    <w:altName w:val="Segoe UI Light"/>
    <w:panose1 w:val="020B0502040204020203"/>
    <w:charset w:val="CC"/>
    <w:family w:val="swiss"/>
    <w:pitch w:val="default"/>
    <w:sig w:usb0="00000000" w:usb1="00000000" w:usb2="00000009" w:usb3="00000000" w:csb0="200001FF" w:csb1="00000000"/>
  </w:font>
  <w:font w:name="Georgia">
    <w:panose1 w:val="02040502050405020303"/>
    <w:charset w:val="CC"/>
    <w:family w:val="roman"/>
    <w:pitch w:val="default"/>
    <w:sig w:usb0="00000287" w:usb1="00000000" w:usb2="00000000" w:usb3="00000000" w:csb0="2000009F" w:csb1="00000000"/>
  </w:font>
  <w:font w:name="Bookman Old Style">
    <w:panose1 w:val="02050604050505020204"/>
    <w:charset w:val="CC"/>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24A6F"/>
    <w:multiLevelType w:val="multilevel"/>
    <w:tmpl w:val="17A24A6F"/>
    <w:lvl w:ilvl="0" w:tentative="0">
      <w:start w:val="1"/>
      <w:numFmt w:val="decimal"/>
      <w:lvlText w:val="%1."/>
      <w:lvlJc w:val="left"/>
      <w:pPr>
        <w:ind w:left="720" w:hanging="360"/>
      </w:pPr>
      <w:rPr>
        <w:rFonts w:hint="default"/>
        <w:b w:val="0"/>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45054DC"/>
    <w:multiLevelType w:val="multilevel"/>
    <w:tmpl w:val="245054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D9122E"/>
    <w:multiLevelType w:val="multilevel"/>
    <w:tmpl w:val="2AD9122E"/>
    <w:lvl w:ilvl="0" w:tentative="0">
      <w:start w:val="1"/>
      <w:numFmt w:val="decimal"/>
      <w:lvlText w:val="%1."/>
      <w:lvlJc w:val="left"/>
      <w:pPr>
        <w:ind w:left="720" w:hanging="360"/>
      </w:pPr>
      <w:rPr>
        <w:rFonts w:hint="default"/>
        <w:b w:val="0"/>
        <w:bCs/>
        <w:i w:val="0"/>
        <w:i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2"/>
  </w:compat>
  <w:rsids>
    <w:rsidRoot w:val="00575E1B"/>
    <w:rsid w:val="0000155D"/>
    <w:rsid w:val="000063D9"/>
    <w:rsid w:val="00006E9C"/>
    <w:rsid w:val="00012037"/>
    <w:rsid w:val="00020AAD"/>
    <w:rsid w:val="000228B4"/>
    <w:rsid w:val="0002546A"/>
    <w:rsid w:val="00026F9A"/>
    <w:rsid w:val="00030974"/>
    <w:rsid w:val="000315E5"/>
    <w:rsid w:val="00031ED7"/>
    <w:rsid w:val="00033154"/>
    <w:rsid w:val="00042685"/>
    <w:rsid w:val="000435E2"/>
    <w:rsid w:val="00043ABC"/>
    <w:rsid w:val="00043DEE"/>
    <w:rsid w:val="000449ED"/>
    <w:rsid w:val="00044E3D"/>
    <w:rsid w:val="00050409"/>
    <w:rsid w:val="00053BD0"/>
    <w:rsid w:val="00054F3B"/>
    <w:rsid w:val="00056125"/>
    <w:rsid w:val="000603E0"/>
    <w:rsid w:val="000612D6"/>
    <w:rsid w:val="00061A16"/>
    <w:rsid w:val="0006452A"/>
    <w:rsid w:val="00070386"/>
    <w:rsid w:val="00072A41"/>
    <w:rsid w:val="000759AE"/>
    <w:rsid w:val="00075F25"/>
    <w:rsid w:val="000772E1"/>
    <w:rsid w:val="00080A81"/>
    <w:rsid w:val="000830F7"/>
    <w:rsid w:val="00083E23"/>
    <w:rsid w:val="000846CF"/>
    <w:rsid w:val="00085162"/>
    <w:rsid w:val="0008593C"/>
    <w:rsid w:val="00086B93"/>
    <w:rsid w:val="0009045C"/>
    <w:rsid w:val="00090E03"/>
    <w:rsid w:val="000928D5"/>
    <w:rsid w:val="000947B3"/>
    <w:rsid w:val="000A4BF3"/>
    <w:rsid w:val="000A4C72"/>
    <w:rsid w:val="000A5A89"/>
    <w:rsid w:val="000A67C0"/>
    <w:rsid w:val="000A6835"/>
    <w:rsid w:val="000A7D04"/>
    <w:rsid w:val="000B3307"/>
    <w:rsid w:val="000B6979"/>
    <w:rsid w:val="000C092F"/>
    <w:rsid w:val="000C7213"/>
    <w:rsid w:val="000D0231"/>
    <w:rsid w:val="000D3EAA"/>
    <w:rsid w:val="000E6BEA"/>
    <w:rsid w:val="000F46E7"/>
    <w:rsid w:val="000F7FE7"/>
    <w:rsid w:val="001012B0"/>
    <w:rsid w:val="00101B1A"/>
    <w:rsid w:val="001047A2"/>
    <w:rsid w:val="001068AF"/>
    <w:rsid w:val="00114140"/>
    <w:rsid w:val="00116680"/>
    <w:rsid w:val="001166A3"/>
    <w:rsid w:val="00116FF4"/>
    <w:rsid w:val="00117326"/>
    <w:rsid w:val="001240FB"/>
    <w:rsid w:val="00124B26"/>
    <w:rsid w:val="001250CB"/>
    <w:rsid w:val="00130DED"/>
    <w:rsid w:val="00143E08"/>
    <w:rsid w:val="001451BE"/>
    <w:rsid w:val="00146272"/>
    <w:rsid w:val="001469EB"/>
    <w:rsid w:val="00147556"/>
    <w:rsid w:val="00147F66"/>
    <w:rsid w:val="00151452"/>
    <w:rsid w:val="00151D56"/>
    <w:rsid w:val="00153373"/>
    <w:rsid w:val="00153F1D"/>
    <w:rsid w:val="001562C4"/>
    <w:rsid w:val="00157BA0"/>
    <w:rsid w:val="00157FB1"/>
    <w:rsid w:val="00162500"/>
    <w:rsid w:val="00164420"/>
    <w:rsid w:val="001644C4"/>
    <w:rsid w:val="00164B6C"/>
    <w:rsid w:val="00165A7F"/>
    <w:rsid w:val="00165E4B"/>
    <w:rsid w:val="00166B67"/>
    <w:rsid w:val="001679D2"/>
    <w:rsid w:val="00173CE3"/>
    <w:rsid w:val="00184420"/>
    <w:rsid w:val="00185348"/>
    <w:rsid w:val="00192EB5"/>
    <w:rsid w:val="001A0110"/>
    <w:rsid w:val="001A7CD0"/>
    <w:rsid w:val="001B1B70"/>
    <w:rsid w:val="001B3CDB"/>
    <w:rsid w:val="001B3DF5"/>
    <w:rsid w:val="001B6E34"/>
    <w:rsid w:val="001C4964"/>
    <w:rsid w:val="001C49D1"/>
    <w:rsid w:val="001C54A0"/>
    <w:rsid w:val="001C69BB"/>
    <w:rsid w:val="001D1247"/>
    <w:rsid w:val="001D1F48"/>
    <w:rsid w:val="001D2178"/>
    <w:rsid w:val="001D3091"/>
    <w:rsid w:val="001D460C"/>
    <w:rsid w:val="001D4FE1"/>
    <w:rsid w:val="001D5550"/>
    <w:rsid w:val="001D6E75"/>
    <w:rsid w:val="001E0878"/>
    <w:rsid w:val="001E09C9"/>
    <w:rsid w:val="001E130A"/>
    <w:rsid w:val="001E3E7C"/>
    <w:rsid w:val="001E485F"/>
    <w:rsid w:val="001E6DBF"/>
    <w:rsid w:val="001F44EF"/>
    <w:rsid w:val="001F5A6E"/>
    <w:rsid w:val="002027F4"/>
    <w:rsid w:val="002069D6"/>
    <w:rsid w:val="00207C77"/>
    <w:rsid w:val="00210722"/>
    <w:rsid w:val="00210D71"/>
    <w:rsid w:val="00214124"/>
    <w:rsid w:val="00216776"/>
    <w:rsid w:val="00216D60"/>
    <w:rsid w:val="00221234"/>
    <w:rsid w:val="00222195"/>
    <w:rsid w:val="002228B4"/>
    <w:rsid w:val="0022556E"/>
    <w:rsid w:val="0023733A"/>
    <w:rsid w:val="00240722"/>
    <w:rsid w:val="00242561"/>
    <w:rsid w:val="00250D5D"/>
    <w:rsid w:val="0025387A"/>
    <w:rsid w:val="00263E38"/>
    <w:rsid w:val="00264DB7"/>
    <w:rsid w:val="00265AF2"/>
    <w:rsid w:val="00272E7F"/>
    <w:rsid w:val="0027729C"/>
    <w:rsid w:val="002831DB"/>
    <w:rsid w:val="0028402E"/>
    <w:rsid w:val="00284726"/>
    <w:rsid w:val="002850D5"/>
    <w:rsid w:val="0028643E"/>
    <w:rsid w:val="00287A75"/>
    <w:rsid w:val="00290D3E"/>
    <w:rsid w:val="002A2393"/>
    <w:rsid w:val="002A31B3"/>
    <w:rsid w:val="002A4726"/>
    <w:rsid w:val="002A590D"/>
    <w:rsid w:val="002B15D9"/>
    <w:rsid w:val="002B197B"/>
    <w:rsid w:val="002B391B"/>
    <w:rsid w:val="002B46E0"/>
    <w:rsid w:val="002B5CD1"/>
    <w:rsid w:val="002B7BC6"/>
    <w:rsid w:val="002C1360"/>
    <w:rsid w:val="002C419B"/>
    <w:rsid w:val="002C50DA"/>
    <w:rsid w:val="002C6003"/>
    <w:rsid w:val="002C6FC3"/>
    <w:rsid w:val="002D2E02"/>
    <w:rsid w:val="002D2FF1"/>
    <w:rsid w:val="002D3919"/>
    <w:rsid w:val="002D452F"/>
    <w:rsid w:val="002D61AE"/>
    <w:rsid w:val="002E443F"/>
    <w:rsid w:val="002F4269"/>
    <w:rsid w:val="002F5F57"/>
    <w:rsid w:val="00302DF8"/>
    <w:rsid w:val="0030657A"/>
    <w:rsid w:val="003111A5"/>
    <w:rsid w:val="00311610"/>
    <w:rsid w:val="00315354"/>
    <w:rsid w:val="00320571"/>
    <w:rsid w:val="00321DA6"/>
    <w:rsid w:val="00322796"/>
    <w:rsid w:val="00322DD2"/>
    <w:rsid w:val="00325483"/>
    <w:rsid w:val="003271AA"/>
    <w:rsid w:val="00331EF8"/>
    <w:rsid w:val="00332EBD"/>
    <w:rsid w:val="0033396C"/>
    <w:rsid w:val="0033423B"/>
    <w:rsid w:val="00334C7B"/>
    <w:rsid w:val="0033639D"/>
    <w:rsid w:val="00340B4F"/>
    <w:rsid w:val="00345700"/>
    <w:rsid w:val="00350680"/>
    <w:rsid w:val="00354125"/>
    <w:rsid w:val="00356E02"/>
    <w:rsid w:val="00357A67"/>
    <w:rsid w:val="00365B2F"/>
    <w:rsid w:val="0036658B"/>
    <w:rsid w:val="00367639"/>
    <w:rsid w:val="00370F00"/>
    <w:rsid w:val="00372209"/>
    <w:rsid w:val="003737CE"/>
    <w:rsid w:val="003744DE"/>
    <w:rsid w:val="00390238"/>
    <w:rsid w:val="0039298E"/>
    <w:rsid w:val="003971FA"/>
    <w:rsid w:val="003972D7"/>
    <w:rsid w:val="003A4DF3"/>
    <w:rsid w:val="003A5555"/>
    <w:rsid w:val="003A5DA3"/>
    <w:rsid w:val="003A6A0C"/>
    <w:rsid w:val="003B02EB"/>
    <w:rsid w:val="003B045C"/>
    <w:rsid w:val="003B1D29"/>
    <w:rsid w:val="003B2D0B"/>
    <w:rsid w:val="003B46B6"/>
    <w:rsid w:val="003B7D2F"/>
    <w:rsid w:val="003D0FF2"/>
    <w:rsid w:val="003D1338"/>
    <w:rsid w:val="003D5CFD"/>
    <w:rsid w:val="003D7746"/>
    <w:rsid w:val="003D794D"/>
    <w:rsid w:val="003E0D21"/>
    <w:rsid w:val="003E7CCC"/>
    <w:rsid w:val="003F332F"/>
    <w:rsid w:val="003F414C"/>
    <w:rsid w:val="003F6069"/>
    <w:rsid w:val="004001EC"/>
    <w:rsid w:val="00401971"/>
    <w:rsid w:val="00410711"/>
    <w:rsid w:val="00412610"/>
    <w:rsid w:val="00412C00"/>
    <w:rsid w:val="004135DB"/>
    <w:rsid w:val="00426D07"/>
    <w:rsid w:val="004270BD"/>
    <w:rsid w:val="0042734A"/>
    <w:rsid w:val="00436B5A"/>
    <w:rsid w:val="004412D6"/>
    <w:rsid w:val="0044308B"/>
    <w:rsid w:val="00444933"/>
    <w:rsid w:val="004504B3"/>
    <w:rsid w:val="00452435"/>
    <w:rsid w:val="00453A08"/>
    <w:rsid w:val="00453D7F"/>
    <w:rsid w:val="00453F89"/>
    <w:rsid w:val="00454006"/>
    <w:rsid w:val="00465247"/>
    <w:rsid w:val="00465273"/>
    <w:rsid w:val="004701EB"/>
    <w:rsid w:val="00472B42"/>
    <w:rsid w:val="004753D7"/>
    <w:rsid w:val="00475416"/>
    <w:rsid w:val="004769D2"/>
    <w:rsid w:val="00482173"/>
    <w:rsid w:val="004830F7"/>
    <w:rsid w:val="00486B66"/>
    <w:rsid w:val="00486BBF"/>
    <w:rsid w:val="00490707"/>
    <w:rsid w:val="004921C4"/>
    <w:rsid w:val="00492951"/>
    <w:rsid w:val="00492A81"/>
    <w:rsid w:val="00493A80"/>
    <w:rsid w:val="00494DED"/>
    <w:rsid w:val="00496B6F"/>
    <w:rsid w:val="004A2485"/>
    <w:rsid w:val="004A297A"/>
    <w:rsid w:val="004A2CCD"/>
    <w:rsid w:val="004A6FBE"/>
    <w:rsid w:val="004A7543"/>
    <w:rsid w:val="004B07BB"/>
    <w:rsid w:val="004B08E2"/>
    <w:rsid w:val="004B2F0A"/>
    <w:rsid w:val="004C3DF7"/>
    <w:rsid w:val="004C4097"/>
    <w:rsid w:val="004C6E18"/>
    <w:rsid w:val="004D195C"/>
    <w:rsid w:val="004D4C5D"/>
    <w:rsid w:val="004D5175"/>
    <w:rsid w:val="004D6662"/>
    <w:rsid w:val="004D7E9F"/>
    <w:rsid w:val="004E73B2"/>
    <w:rsid w:val="004E7904"/>
    <w:rsid w:val="004E7C30"/>
    <w:rsid w:val="004F15AF"/>
    <w:rsid w:val="004F50DD"/>
    <w:rsid w:val="004F7E55"/>
    <w:rsid w:val="0050010A"/>
    <w:rsid w:val="00500832"/>
    <w:rsid w:val="00500F7B"/>
    <w:rsid w:val="00502AA5"/>
    <w:rsid w:val="005059D1"/>
    <w:rsid w:val="00505DBD"/>
    <w:rsid w:val="00507EED"/>
    <w:rsid w:val="0051123A"/>
    <w:rsid w:val="00511FD4"/>
    <w:rsid w:val="00513794"/>
    <w:rsid w:val="00517F2D"/>
    <w:rsid w:val="00520A66"/>
    <w:rsid w:val="00523F4E"/>
    <w:rsid w:val="00524397"/>
    <w:rsid w:val="005244AA"/>
    <w:rsid w:val="00527B4A"/>
    <w:rsid w:val="00530F07"/>
    <w:rsid w:val="005374EE"/>
    <w:rsid w:val="005376CE"/>
    <w:rsid w:val="005402FA"/>
    <w:rsid w:val="005422D0"/>
    <w:rsid w:val="005437D2"/>
    <w:rsid w:val="005449D5"/>
    <w:rsid w:val="005502A9"/>
    <w:rsid w:val="00550B43"/>
    <w:rsid w:val="00551220"/>
    <w:rsid w:val="005564ED"/>
    <w:rsid w:val="00556F65"/>
    <w:rsid w:val="005578BD"/>
    <w:rsid w:val="00560A76"/>
    <w:rsid w:val="00561D7E"/>
    <w:rsid w:val="00562DAB"/>
    <w:rsid w:val="00575E1B"/>
    <w:rsid w:val="005764FA"/>
    <w:rsid w:val="00582290"/>
    <w:rsid w:val="00583DE9"/>
    <w:rsid w:val="00585C1B"/>
    <w:rsid w:val="00590237"/>
    <w:rsid w:val="00590414"/>
    <w:rsid w:val="005909FB"/>
    <w:rsid w:val="00592981"/>
    <w:rsid w:val="0059326D"/>
    <w:rsid w:val="005968F3"/>
    <w:rsid w:val="005A421E"/>
    <w:rsid w:val="005A4294"/>
    <w:rsid w:val="005A5326"/>
    <w:rsid w:val="005A5A7C"/>
    <w:rsid w:val="005B1AB6"/>
    <w:rsid w:val="005B1BD8"/>
    <w:rsid w:val="005B462C"/>
    <w:rsid w:val="005B5964"/>
    <w:rsid w:val="005B686F"/>
    <w:rsid w:val="005C015C"/>
    <w:rsid w:val="005C050B"/>
    <w:rsid w:val="005C0633"/>
    <w:rsid w:val="005C1D83"/>
    <w:rsid w:val="005D0D9F"/>
    <w:rsid w:val="005D2443"/>
    <w:rsid w:val="005D75F3"/>
    <w:rsid w:val="005D7692"/>
    <w:rsid w:val="005E2DA0"/>
    <w:rsid w:val="005E5FAC"/>
    <w:rsid w:val="005E6AD7"/>
    <w:rsid w:val="005E75C9"/>
    <w:rsid w:val="005E7B6D"/>
    <w:rsid w:val="005F03CA"/>
    <w:rsid w:val="005F05BA"/>
    <w:rsid w:val="005F1FA3"/>
    <w:rsid w:val="005F7779"/>
    <w:rsid w:val="00601FC2"/>
    <w:rsid w:val="006023F6"/>
    <w:rsid w:val="006037A0"/>
    <w:rsid w:val="00605EC4"/>
    <w:rsid w:val="00606AE1"/>
    <w:rsid w:val="00606E07"/>
    <w:rsid w:val="0060718E"/>
    <w:rsid w:val="0060768E"/>
    <w:rsid w:val="006077DB"/>
    <w:rsid w:val="006132AE"/>
    <w:rsid w:val="0061693C"/>
    <w:rsid w:val="00621C33"/>
    <w:rsid w:val="0062724F"/>
    <w:rsid w:val="0063055A"/>
    <w:rsid w:val="00630819"/>
    <w:rsid w:val="00632075"/>
    <w:rsid w:val="00633333"/>
    <w:rsid w:val="006337E9"/>
    <w:rsid w:val="00640278"/>
    <w:rsid w:val="006407DE"/>
    <w:rsid w:val="00641410"/>
    <w:rsid w:val="00641D42"/>
    <w:rsid w:val="006459EF"/>
    <w:rsid w:val="00646263"/>
    <w:rsid w:val="006476C5"/>
    <w:rsid w:val="006548AD"/>
    <w:rsid w:val="006549E2"/>
    <w:rsid w:val="00671F3A"/>
    <w:rsid w:val="00683D7D"/>
    <w:rsid w:val="00684FEC"/>
    <w:rsid w:val="00691AAF"/>
    <w:rsid w:val="00695295"/>
    <w:rsid w:val="006A07E2"/>
    <w:rsid w:val="006A32C6"/>
    <w:rsid w:val="006A3E30"/>
    <w:rsid w:val="006A4D20"/>
    <w:rsid w:val="006A5EBB"/>
    <w:rsid w:val="006A6831"/>
    <w:rsid w:val="006A6DDF"/>
    <w:rsid w:val="006B0368"/>
    <w:rsid w:val="006B16E5"/>
    <w:rsid w:val="006B21ED"/>
    <w:rsid w:val="006B6667"/>
    <w:rsid w:val="006B67A7"/>
    <w:rsid w:val="006C043A"/>
    <w:rsid w:val="006C102B"/>
    <w:rsid w:val="006C10D9"/>
    <w:rsid w:val="006C3B78"/>
    <w:rsid w:val="006C40A4"/>
    <w:rsid w:val="006C4689"/>
    <w:rsid w:val="006D0941"/>
    <w:rsid w:val="006D13F9"/>
    <w:rsid w:val="006D22C1"/>
    <w:rsid w:val="006D55A6"/>
    <w:rsid w:val="006D6F4F"/>
    <w:rsid w:val="006E160F"/>
    <w:rsid w:val="006E2256"/>
    <w:rsid w:val="006E3AE0"/>
    <w:rsid w:val="006E5A6C"/>
    <w:rsid w:val="006E5FBA"/>
    <w:rsid w:val="006E7453"/>
    <w:rsid w:val="006F3105"/>
    <w:rsid w:val="006F3AEC"/>
    <w:rsid w:val="007010A6"/>
    <w:rsid w:val="00704AE5"/>
    <w:rsid w:val="00716DEB"/>
    <w:rsid w:val="00720B89"/>
    <w:rsid w:val="007221A1"/>
    <w:rsid w:val="00722550"/>
    <w:rsid w:val="0073084F"/>
    <w:rsid w:val="007332BD"/>
    <w:rsid w:val="007335E5"/>
    <w:rsid w:val="007349BA"/>
    <w:rsid w:val="00734E32"/>
    <w:rsid w:val="00735B14"/>
    <w:rsid w:val="00741C18"/>
    <w:rsid w:val="00754246"/>
    <w:rsid w:val="007554F2"/>
    <w:rsid w:val="007561D6"/>
    <w:rsid w:val="007563B8"/>
    <w:rsid w:val="00760424"/>
    <w:rsid w:val="007609DE"/>
    <w:rsid w:val="007620BF"/>
    <w:rsid w:val="00762A54"/>
    <w:rsid w:val="00765D9C"/>
    <w:rsid w:val="00765F34"/>
    <w:rsid w:val="00767F33"/>
    <w:rsid w:val="0077096D"/>
    <w:rsid w:val="00772BBA"/>
    <w:rsid w:val="00775EB9"/>
    <w:rsid w:val="0078180A"/>
    <w:rsid w:val="00782171"/>
    <w:rsid w:val="007821F5"/>
    <w:rsid w:val="00785934"/>
    <w:rsid w:val="00791674"/>
    <w:rsid w:val="0079570D"/>
    <w:rsid w:val="00795B1A"/>
    <w:rsid w:val="007979F0"/>
    <w:rsid w:val="007A0C25"/>
    <w:rsid w:val="007A13AE"/>
    <w:rsid w:val="007A5641"/>
    <w:rsid w:val="007A6DF9"/>
    <w:rsid w:val="007B6ECF"/>
    <w:rsid w:val="007B7C1D"/>
    <w:rsid w:val="007C1439"/>
    <w:rsid w:val="007C488A"/>
    <w:rsid w:val="007C4B8B"/>
    <w:rsid w:val="007C7744"/>
    <w:rsid w:val="007D15B4"/>
    <w:rsid w:val="007D44AE"/>
    <w:rsid w:val="007D57D0"/>
    <w:rsid w:val="007D59B6"/>
    <w:rsid w:val="007E0D51"/>
    <w:rsid w:val="007E18B3"/>
    <w:rsid w:val="007E230E"/>
    <w:rsid w:val="007E60B1"/>
    <w:rsid w:val="007E7392"/>
    <w:rsid w:val="007F1827"/>
    <w:rsid w:val="007F6DB9"/>
    <w:rsid w:val="00802B01"/>
    <w:rsid w:val="00804279"/>
    <w:rsid w:val="00804D89"/>
    <w:rsid w:val="00805FB2"/>
    <w:rsid w:val="00811F77"/>
    <w:rsid w:val="0081532A"/>
    <w:rsid w:val="0081564B"/>
    <w:rsid w:val="00816CAE"/>
    <w:rsid w:val="008207A8"/>
    <w:rsid w:val="008224A2"/>
    <w:rsid w:val="00822970"/>
    <w:rsid w:val="0082530D"/>
    <w:rsid w:val="0082536E"/>
    <w:rsid w:val="00833018"/>
    <w:rsid w:val="00835887"/>
    <w:rsid w:val="00836FF1"/>
    <w:rsid w:val="00841C37"/>
    <w:rsid w:val="00846E35"/>
    <w:rsid w:val="008500EE"/>
    <w:rsid w:val="00854D0E"/>
    <w:rsid w:val="00857C85"/>
    <w:rsid w:val="008605A9"/>
    <w:rsid w:val="00860D64"/>
    <w:rsid w:val="008628A0"/>
    <w:rsid w:val="008634BE"/>
    <w:rsid w:val="00863994"/>
    <w:rsid w:val="008740BA"/>
    <w:rsid w:val="00876CFD"/>
    <w:rsid w:val="008817CA"/>
    <w:rsid w:val="00881F42"/>
    <w:rsid w:val="0088333F"/>
    <w:rsid w:val="00884C49"/>
    <w:rsid w:val="008878C7"/>
    <w:rsid w:val="008972D2"/>
    <w:rsid w:val="008974AF"/>
    <w:rsid w:val="008979D1"/>
    <w:rsid w:val="008A121D"/>
    <w:rsid w:val="008A500D"/>
    <w:rsid w:val="008B0516"/>
    <w:rsid w:val="008B463A"/>
    <w:rsid w:val="008B5D84"/>
    <w:rsid w:val="008B6157"/>
    <w:rsid w:val="008C02B1"/>
    <w:rsid w:val="008C129E"/>
    <w:rsid w:val="008C1830"/>
    <w:rsid w:val="008C37DF"/>
    <w:rsid w:val="008C38F2"/>
    <w:rsid w:val="008C3D0A"/>
    <w:rsid w:val="008C760E"/>
    <w:rsid w:val="008D2A0C"/>
    <w:rsid w:val="008D2E07"/>
    <w:rsid w:val="008D3D53"/>
    <w:rsid w:val="008D44A3"/>
    <w:rsid w:val="008D4F18"/>
    <w:rsid w:val="008D797B"/>
    <w:rsid w:val="008E0248"/>
    <w:rsid w:val="008E02B1"/>
    <w:rsid w:val="008E46C2"/>
    <w:rsid w:val="008E570D"/>
    <w:rsid w:val="008E5FED"/>
    <w:rsid w:val="008E7D22"/>
    <w:rsid w:val="008F08B8"/>
    <w:rsid w:val="008F1139"/>
    <w:rsid w:val="008F16C8"/>
    <w:rsid w:val="008F3082"/>
    <w:rsid w:val="008F3135"/>
    <w:rsid w:val="008F50E2"/>
    <w:rsid w:val="00900532"/>
    <w:rsid w:val="00900C0C"/>
    <w:rsid w:val="009041D1"/>
    <w:rsid w:val="00904B41"/>
    <w:rsid w:val="00905461"/>
    <w:rsid w:val="00905571"/>
    <w:rsid w:val="00907DA0"/>
    <w:rsid w:val="00910355"/>
    <w:rsid w:val="00915825"/>
    <w:rsid w:val="00915846"/>
    <w:rsid w:val="00920C90"/>
    <w:rsid w:val="00921360"/>
    <w:rsid w:val="00921682"/>
    <w:rsid w:val="0092321B"/>
    <w:rsid w:val="00926C1A"/>
    <w:rsid w:val="0093399A"/>
    <w:rsid w:val="00934196"/>
    <w:rsid w:val="00943C80"/>
    <w:rsid w:val="00950B00"/>
    <w:rsid w:val="009556F6"/>
    <w:rsid w:val="00955745"/>
    <w:rsid w:val="00955C8E"/>
    <w:rsid w:val="00962DEB"/>
    <w:rsid w:val="00963493"/>
    <w:rsid w:val="00964948"/>
    <w:rsid w:val="00964C54"/>
    <w:rsid w:val="00966300"/>
    <w:rsid w:val="009713BC"/>
    <w:rsid w:val="00973459"/>
    <w:rsid w:val="009760DC"/>
    <w:rsid w:val="009779AA"/>
    <w:rsid w:val="009779DE"/>
    <w:rsid w:val="009779E2"/>
    <w:rsid w:val="0098113B"/>
    <w:rsid w:val="00984F98"/>
    <w:rsid w:val="00986D2F"/>
    <w:rsid w:val="009878D7"/>
    <w:rsid w:val="009902E6"/>
    <w:rsid w:val="00990C43"/>
    <w:rsid w:val="009967BE"/>
    <w:rsid w:val="00996C7D"/>
    <w:rsid w:val="009977E3"/>
    <w:rsid w:val="009A156F"/>
    <w:rsid w:val="009A2417"/>
    <w:rsid w:val="009A2C57"/>
    <w:rsid w:val="009A3321"/>
    <w:rsid w:val="009A3710"/>
    <w:rsid w:val="009A536F"/>
    <w:rsid w:val="009A7120"/>
    <w:rsid w:val="009B0F8C"/>
    <w:rsid w:val="009B20F1"/>
    <w:rsid w:val="009B2A12"/>
    <w:rsid w:val="009B39AB"/>
    <w:rsid w:val="009B481F"/>
    <w:rsid w:val="009C0347"/>
    <w:rsid w:val="009C4971"/>
    <w:rsid w:val="009C6239"/>
    <w:rsid w:val="009C7472"/>
    <w:rsid w:val="009C7A13"/>
    <w:rsid w:val="009D43D5"/>
    <w:rsid w:val="009D58B3"/>
    <w:rsid w:val="009F0341"/>
    <w:rsid w:val="009F1015"/>
    <w:rsid w:val="009F22E0"/>
    <w:rsid w:val="009F2ACB"/>
    <w:rsid w:val="009F678E"/>
    <w:rsid w:val="009F67F7"/>
    <w:rsid w:val="00A051FB"/>
    <w:rsid w:val="00A07A01"/>
    <w:rsid w:val="00A159BB"/>
    <w:rsid w:val="00A16D84"/>
    <w:rsid w:val="00A178BF"/>
    <w:rsid w:val="00A244B5"/>
    <w:rsid w:val="00A26C01"/>
    <w:rsid w:val="00A35806"/>
    <w:rsid w:val="00A36C41"/>
    <w:rsid w:val="00A37475"/>
    <w:rsid w:val="00A37845"/>
    <w:rsid w:val="00A46615"/>
    <w:rsid w:val="00A479AC"/>
    <w:rsid w:val="00A517A0"/>
    <w:rsid w:val="00A571D4"/>
    <w:rsid w:val="00A608DA"/>
    <w:rsid w:val="00A609BD"/>
    <w:rsid w:val="00A61072"/>
    <w:rsid w:val="00A627D9"/>
    <w:rsid w:val="00A62D1A"/>
    <w:rsid w:val="00A6390B"/>
    <w:rsid w:val="00A654CD"/>
    <w:rsid w:val="00A70893"/>
    <w:rsid w:val="00A734C2"/>
    <w:rsid w:val="00A73B71"/>
    <w:rsid w:val="00A74757"/>
    <w:rsid w:val="00A76190"/>
    <w:rsid w:val="00A77741"/>
    <w:rsid w:val="00A856BA"/>
    <w:rsid w:val="00A86A9D"/>
    <w:rsid w:val="00A902A8"/>
    <w:rsid w:val="00A91D89"/>
    <w:rsid w:val="00A92E9B"/>
    <w:rsid w:val="00A9339D"/>
    <w:rsid w:val="00A94C94"/>
    <w:rsid w:val="00A95250"/>
    <w:rsid w:val="00A95741"/>
    <w:rsid w:val="00A962E8"/>
    <w:rsid w:val="00AA0F04"/>
    <w:rsid w:val="00AA2096"/>
    <w:rsid w:val="00AA2455"/>
    <w:rsid w:val="00AA569C"/>
    <w:rsid w:val="00AA5862"/>
    <w:rsid w:val="00AA68F3"/>
    <w:rsid w:val="00AB23B6"/>
    <w:rsid w:val="00AB471B"/>
    <w:rsid w:val="00AB56F6"/>
    <w:rsid w:val="00AB6C92"/>
    <w:rsid w:val="00AC3A6B"/>
    <w:rsid w:val="00AC4A1B"/>
    <w:rsid w:val="00AD12D0"/>
    <w:rsid w:val="00AD4ED9"/>
    <w:rsid w:val="00AD5A65"/>
    <w:rsid w:val="00AE0F40"/>
    <w:rsid w:val="00AE1ADC"/>
    <w:rsid w:val="00AE3FE3"/>
    <w:rsid w:val="00AE4DFF"/>
    <w:rsid w:val="00AE5C6E"/>
    <w:rsid w:val="00AE6E65"/>
    <w:rsid w:val="00AE7388"/>
    <w:rsid w:val="00AF0398"/>
    <w:rsid w:val="00AF2306"/>
    <w:rsid w:val="00AF583A"/>
    <w:rsid w:val="00AF710F"/>
    <w:rsid w:val="00B037D2"/>
    <w:rsid w:val="00B04650"/>
    <w:rsid w:val="00B05A3B"/>
    <w:rsid w:val="00B0676C"/>
    <w:rsid w:val="00B07D08"/>
    <w:rsid w:val="00B13CC6"/>
    <w:rsid w:val="00B158C0"/>
    <w:rsid w:val="00B16E45"/>
    <w:rsid w:val="00B20A6D"/>
    <w:rsid w:val="00B21C4A"/>
    <w:rsid w:val="00B22F69"/>
    <w:rsid w:val="00B25DB0"/>
    <w:rsid w:val="00B2660E"/>
    <w:rsid w:val="00B337A0"/>
    <w:rsid w:val="00B36D88"/>
    <w:rsid w:val="00B406BA"/>
    <w:rsid w:val="00B419A3"/>
    <w:rsid w:val="00B4233D"/>
    <w:rsid w:val="00B42C00"/>
    <w:rsid w:val="00B44ADE"/>
    <w:rsid w:val="00B44F87"/>
    <w:rsid w:val="00B507E3"/>
    <w:rsid w:val="00B535CE"/>
    <w:rsid w:val="00B53650"/>
    <w:rsid w:val="00B551DE"/>
    <w:rsid w:val="00B571F3"/>
    <w:rsid w:val="00B63C0F"/>
    <w:rsid w:val="00B6452F"/>
    <w:rsid w:val="00B65F65"/>
    <w:rsid w:val="00B703EA"/>
    <w:rsid w:val="00B7453D"/>
    <w:rsid w:val="00B760F3"/>
    <w:rsid w:val="00B81AAA"/>
    <w:rsid w:val="00B81FD0"/>
    <w:rsid w:val="00B82B06"/>
    <w:rsid w:val="00B82D7F"/>
    <w:rsid w:val="00B92823"/>
    <w:rsid w:val="00B92DFB"/>
    <w:rsid w:val="00B95017"/>
    <w:rsid w:val="00B9692D"/>
    <w:rsid w:val="00BA27AB"/>
    <w:rsid w:val="00BA2E73"/>
    <w:rsid w:val="00BA62CA"/>
    <w:rsid w:val="00BB0622"/>
    <w:rsid w:val="00BB0D36"/>
    <w:rsid w:val="00BB39B7"/>
    <w:rsid w:val="00BB4964"/>
    <w:rsid w:val="00BB7C38"/>
    <w:rsid w:val="00BC089D"/>
    <w:rsid w:val="00BC15DC"/>
    <w:rsid w:val="00BC1982"/>
    <w:rsid w:val="00BC2EC9"/>
    <w:rsid w:val="00BC3291"/>
    <w:rsid w:val="00BC719E"/>
    <w:rsid w:val="00BD1047"/>
    <w:rsid w:val="00BD15B9"/>
    <w:rsid w:val="00BD281A"/>
    <w:rsid w:val="00BD4C54"/>
    <w:rsid w:val="00BD790E"/>
    <w:rsid w:val="00BE1813"/>
    <w:rsid w:val="00BE1FDE"/>
    <w:rsid w:val="00BE245B"/>
    <w:rsid w:val="00BE2B88"/>
    <w:rsid w:val="00BE2C41"/>
    <w:rsid w:val="00BE3183"/>
    <w:rsid w:val="00BE490C"/>
    <w:rsid w:val="00BE63C9"/>
    <w:rsid w:val="00BE6B80"/>
    <w:rsid w:val="00BF0585"/>
    <w:rsid w:val="00BF13D1"/>
    <w:rsid w:val="00BF1CFC"/>
    <w:rsid w:val="00BF24D5"/>
    <w:rsid w:val="00BF2D21"/>
    <w:rsid w:val="00BF2DD0"/>
    <w:rsid w:val="00BF4B4A"/>
    <w:rsid w:val="00BF6FF0"/>
    <w:rsid w:val="00C03DA2"/>
    <w:rsid w:val="00C054CD"/>
    <w:rsid w:val="00C062EA"/>
    <w:rsid w:val="00C07A56"/>
    <w:rsid w:val="00C12619"/>
    <w:rsid w:val="00C129DA"/>
    <w:rsid w:val="00C17D96"/>
    <w:rsid w:val="00C2156A"/>
    <w:rsid w:val="00C22B85"/>
    <w:rsid w:val="00C23E24"/>
    <w:rsid w:val="00C304B4"/>
    <w:rsid w:val="00C3087C"/>
    <w:rsid w:val="00C30ECD"/>
    <w:rsid w:val="00C3454D"/>
    <w:rsid w:val="00C34E84"/>
    <w:rsid w:val="00C36B57"/>
    <w:rsid w:val="00C46A49"/>
    <w:rsid w:val="00C47832"/>
    <w:rsid w:val="00C51DF8"/>
    <w:rsid w:val="00C542DE"/>
    <w:rsid w:val="00C60954"/>
    <w:rsid w:val="00C615EF"/>
    <w:rsid w:val="00C66D96"/>
    <w:rsid w:val="00C67BE0"/>
    <w:rsid w:val="00C7358F"/>
    <w:rsid w:val="00C805F7"/>
    <w:rsid w:val="00C911BC"/>
    <w:rsid w:val="00C9120B"/>
    <w:rsid w:val="00C92D17"/>
    <w:rsid w:val="00CA2FE8"/>
    <w:rsid w:val="00CA7A33"/>
    <w:rsid w:val="00CB032B"/>
    <w:rsid w:val="00CB3AFB"/>
    <w:rsid w:val="00CB5913"/>
    <w:rsid w:val="00CB68A1"/>
    <w:rsid w:val="00CC0255"/>
    <w:rsid w:val="00CC0D60"/>
    <w:rsid w:val="00CC3516"/>
    <w:rsid w:val="00CC5E16"/>
    <w:rsid w:val="00CC68CF"/>
    <w:rsid w:val="00CD3079"/>
    <w:rsid w:val="00CD63F9"/>
    <w:rsid w:val="00CE0914"/>
    <w:rsid w:val="00CE1E67"/>
    <w:rsid w:val="00CE66F0"/>
    <w:rsid w:val="00CE745A"/>
    <w:rsid w:val="00CF6B22"/>
    <w:rsid w:val="00CF75CC"/>
    <w:rsid w:val="00D00EA2"/>
    <w:rsid w:val="00D014C8"/>
    <w:rsid w:val="00D03570"/>
    <w:rsid w:val="00D045AB"/>
    <w:rsid w:val="00D04C22"/>
    <w:rsid w:val="00D05A93"/>
    <w:rsid w:val="00D07624"/>
    <w:rsid w:val="00D0775C"/>
    <w:rsid w:val="00D07DA7"/>
    <w:rsid w:val="00D129FD"/>
    <w:rsid w:val="00D13EE9"/>
    <w:rsid w:val="00D23C4B"/>
    <w:rsid w:val="00D258C3"/>
    <w:rsid w:val="00D2738A"/>
    <w:rsid w:val="00D3064C"/>
    <w:rsid w:val="00D314C6"/>
    <w:rsid w:val="00D32844"/>
    <w:rsid w:val="00D3409A"/>
    <w:rsid w:val="00D3551D"/>
    <w:rsid w:val="00D417EC"/>
    <w:rsid w:val="00D44DD8"/>
    <w:rsid w:val="00D5048D"/>
    <w:rsid w:val="00D50849"/>
    <w:rsid w:val="00D5162A"/>
    <w:rsid w:val="00D51FEF"/>
    <w:rsid w:val="00D54C19"/>
    <w:rsid w:val="00D5701C"/>
    <w:rsid w:val="00D5769F"/>
    <w:rsid w:val="00D6340C"/>
    <w:rsid w:val="00D70336"/>
    <w:rsid w:val="00D71DCA"/>
    <w:rsid w:val="00D733F1"/>
    <w:rsid w:val="00D74D34"/>
    <w:rsid w:val="00D80348"/>
    <w:rsid w:val="00D830FA"/>
    <w:rsid w:val="00D83BEC"/>
    <w:rsid w:val="00D84489"/>
    <w:rsid w:val="00D86B92"/>
    <w:rsid w:val="00D87A82"/>
    <w:rsid w:val="00D87EC6"/>
    <w:rsid w:val="00D90F24"/>
    <w:rsid w:val="00D91CDB"/>
    <w:rsid w:val="00D93072"/>
    <w:rsid w:val="00D94EFD"/>
    <w:rsid w:val="00D95506"/>
    <w:rsid w:val="00D97E9A"/>
    <w:rsid w:val="00DA2402"/>
    <w:rsid w:val="00DA334C"/>
    <w:rsid w:val="00DA53E2"/>
    <w:rsid w:val="00DA793B"/>
    <w:rsid w:val="00DB1959"/>
    <w:rsid w:val="00DB595A"/>
    <w:rsid w:val="00DB72BE"/>
    <w:rsid w:val="00DB793A"/>
    <w:rsid w:val="00DC3D17"/>
    <w:rsid w:val="00DC3FD9"/>
    <w:rsid w:val="00DC5818"/>
    <w:rsid w:val="00DC5966"/>
    <w:rsid w:val="00DD405C"/>
    <w:rsid w:val="00DD4D22"/>
    <w:rsid w:val="00DD610E"/>
    <w:rsid w:val="00DD6B74"/>
    <w:rsid w:val="00DD71D1"/>
    <w:rsid w:val="00DE2BDF"/>
    <w:rsid w:val="00DE3C49"/>
    <w:rsid w:val="00DE43CB"/>
    <w:rsid w:val="00DE47C8"/>
    <w:rsid w:val="00DE5552"/>
    <w:rsid w:val="00DF1972"/>
    <w:rsid w:val="00DF22C3"/>
    <w:rsid w:val="00DF2DBB"/>
    <w:rsid w:val="00DF590A"/>
    <w:rsid w:val="00E0341A"/>
    <w:rsid w:val="00E03D20"/>
    <w:rsid w:val="00E04A90"/>
    <w:rsid w:val="00E04DDE"/>
    <w:rsid w:val="00E054A5"/>
    <w:rsid w:val="00E05975"/>
    <w:rsid w:val="00E05F55"/>
    <w:rsid w:val="00E073A2"/>
    <w:rsid w:val="00E163FF"/>
    <w:rsid w:val="00E1791A"/>
    <w:rsid w:val="00E2216E"/>
    <w:rsid w:val="00E23BFA"/>
    <w:rsid w:val="00E25D87"/>
    <w:rsid w:val="00E27142"/>
    <w:rsid w:val="00E32000"/>
    <w:rsid w:val="00E33317"/>
    <w:rsid w:val="00E34789"/>
    <w:rsid w:val="00E3529D"/>
    <w:rsid w:val="00E3583F"/>
    <w:rsid w:val="00E35FCC"/>
    <w:rsid w:val="00E41CC3"/>
    <w:rsid w:val="00E4472C"/>
    <w:rsid w:val="00E47EED"/>
    <w:rsid w:val="00E52D44"/>
    <w:rsid w:val="00E562AC"/>
    <w:rsid w:val="00E575DC"/>
    <w:rsid w:val="00E609E3"/>
    <w:rsid w:val="00E63725"/>
    <w:rsid w:val="00E63970"/>
    <w:rsid w:val="00E64C7A"/>
    <w:rsid w:val="00E727B7"/>
    <w:rsid w:val="00E75743"/>
    <w:rsid w:val="00E75A35"/>
    <w:rsid w:val="00E8062D"/>
    <w:rsid w:val="00E81FE6"/>
    <w:rsid w:val="00E84918"/>
    <w:rsid w:val="00E84AC8"/>
    <w:rsid w:val="00E84EC9"/>
    <w:rsid w:val="00E84F9D"/>
    <w:rsid w:val="00E86046"/>
    <w:rsid w:val="00E878F3"/>
    <w:rsid w:val="00E879D6"/>
    <w:rsid w:val="00E87A28"/>
    <w:rsid w:val="00E91FB7"/>
    <w:rsid w:val="00E93572"/>
    <w:rsid w:val="00E94B39"/>
    <w:rsid w:val="00E95845"/>
    <w:rsid w:val="00EA003F"/>
    <w:rsid w:val="00EA3E43"/>
    <w:rsid w:val="00EA6F64"/>
    <w:rsid w:val="00EB38E2"/>
    <w:rsid w:val="00EB39E0"/>
    <w:rsid w:val="00EB4B71"/>
    <w:rsid w:val="00EC12E9"/>
    <w:rsid w:val="00EC1886"/>
    <w:rsid w:val="00ED1A6D"/>
    <w:rsid w:val="00ED38C3"/>
    <w:rsid w:val="00EE22EC"/>
    <w:rsid w:val="00EE2509"/>
    <w:rsid w:val="00EE4C7A"/>
    <w:rsid w:val="00EE52B2"/>
    <w:rsid w:val="00EE7DBA"/>
    <w:rsid w:val="00EF6768"/>
    <w:rsid w:val="00F013BD"/>
    <w:rsid w:val="00F02692"/>
    <w:rsid w:val="00F02A29"/>
    <w:rsid w:val="00F05580"/>
    <w:rsid w:val="00F05FDB"/>
    <w:rsid w:val="00F07CB0"/>
    <w:rsid w:val="00F10223"/>
    <w:rsid w:val="00F20AD6"/>
    <w:rsid w:val="00F2183D"/>
    <w:rsid w:val="00F23CB8"/>
    <w:rsid w:val="00F277EA"/>
    <w:rsid w:val="00F30DA7"/>
    <w:rsid w:val="00F322BB"/>
    <w:rsid w:val="00F3472D"/>
    <w:rsid w:val="00F3511B"/>
    <w:rsid w:val="00F35E83"/>
    <w:rsid w:val="00F43A12"/>
    <w:rsid w:val="00F44E08"/>
    <w:rsid w:val="00F45E24"/>
    <w:rsid w:val="00F462A3"/>
    <w:rsid w:val="00F46E86"/>
    <w:rsid w:val="00F521C4"/>
    <w:rsid w:val="00F541B2"/>
    <w:rsid w:val="00F61DC6"/>
    <w:rsid w:val="00F6275D"/>
    <w:rsid w:val="00F62EA2"/>
    <w:rsid w:val="00F65B89"/>
    <w:rsid w:val="00F703A9"/>
    <w:rsid w:val="00F74439"/>
    <w:rsid w:val="00F75577"/>
    <w:rsid w:val="00F7663D"/>
    <w:rsid w:val="00F81E76"/>
    <w:rsid w:val="00F8368D"/>
    <w:rsid w:val="00F839DD"/>
    <w:rsid w:val="00F84694"/>
    <w:rsid w:val="00F85423"/>
    <w:rsid w:val="00F875EA"/>
    <w:rsid w:val="00F90020"/>
    <w:rsid w:val="00F91981"/>
    <w:rsid w:val="00F927BF"/>
    <w:rsid w:val="00F93BE8"/>
    <w:rsid w:val="00F94335"/>
    <w:rsid w:val="00F94B7B"/>
    <w:rsid w:val="00FA0BC2"/>
    <w:rsid w:val="00FA1049"/>
    <w:rsid w:val="00FA4068"/>
    <w:rsid w:val="00FA595B"/>
    <w:rsid w:val="00FB0CB7"/>
    <w:rsid w:val="00FB0DA3"/>
    <w:rsid w:val="00FB0E8F"/>
    <w:rsid w:val="00FB1DA8"/>
    <w:rsid w:val="00FC22B1"/>
    <w:rsid w:val="00FD0262"/>
    <w:rsid w:val="00FD13A9"/>
    <w:rsid w:val="00FD4BF2"/>
    <w:rsid w:val="00FD5478"/>
    <w:rsid w:val="00FD708B"/>
    <w:rsid w:val="00FD77C2"/>
    <w:rsid w:val="00FE00F9"/>
    <w:rsid w:val="00FE1BF9"/>
    <w:rsid w:val="00FE2CC7"/>
    <w:rsid w:val="00FE2E0E"/>
    <w:rsid w:val="00FE3532"/>
    <w:rsid w:val="00FF11C2"/>
    <w:rsid w:val="00FF14FE"/>
    <w:rsid w:val="00FF4375"/>
    <w:rsid w:val="00FF4B57"/>
    <w:rsid w:val="00FF5EE5"/>
    <w:rsid w:val="00FF71BB"/>
    <w:rsid w:val="00FF71D9"/>
    <w:rsid w:val="580F069E"/>
    <w:rsid w:val="682854E0"/>
    <w:rsid w:val="69B905C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ind w:firstLine="720"/>
      <w:jc w:val="both"/>
    </w:pPr>
    <w:rPr>
      <w:rFonts w:ascii="Times New Roman CYR" w:hAnsi="Times New Roman CYR" w:cs="Times New Roman CYR" w:eastAsiaTheme="minorEastAsia"/>
      <w:sz w:val="24"/>
      <w:szCs w:val="24"/>
      <w:lang w:val="ru-RU" w:eastAsia="ru-RU" w:bidi="ar-SA"/>
    </w:rPr>
  </w:style>
  <w:style w:type="paragraph" w:styleId="2">
    <w:name w:val="heading 1"/>
    <w:basedOn w:val="1"/>
    <w:next w:val="1"/>
    <w:link w:val="11"/>
    <w:qFormat/>
    <w:uiPriority w:val="99"/>
    <w:pPr>
      <w:spacing w:before="108" w:after="108"/>
      <w:ind w:firstLine="0"/>
      <w:jc w:val="center"/>
      <w:outlineLvl w:val="0"/>
    </w:pPr>
    <w:rPr>
      <w:b/>
      <w:bCs/>
      <w:color w:val="26282F"/>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30"/>
    <w:semiHidden/>
    <w:unhideWhenUsed/>
    <w:qFormat/>
    <w:uiPriority w:val="99"/>
    <w:rPr>
      <w:rFonts w:ascii="Segoe UI" w:hAnsi="Segoe UI" w:cs="Segoe UI"/>
      <w:sz w:val="18"/>
      <w:szCs w:val="18"/>
    </w:rPr>
  </w:style>
  <w:style w:type="character" w:styleId="6">
    <w:name w:val="Hyperlink"/>
    <w:basedOn w:val="3"/>
    <w:unhideWhenUsed/>
    <w:qFormat/>
    <w:uiPriority w:val="99"/>
    <w:rPr>
      <w:color w:val="0000FF" w:themeColor="hyperlink"/>
      <w:u w:val="single"/>
    </w:rPr>
  </w:style>
  <w:style w:type="character" w:styleId="7">
    <w:name w:val="Strong"/>
    <w:basedOn w:val="3"/>
    <w:qFormat/>
    <w:uiPriority w:val="22"/>
    <w:rPr>
      <w:b/>
      <w:bCs/>
    </w:rPr>
  </w:style>
  <w:style w:type="paragraph" w:styleId="8">
    <w:name w:val="Subtitle"/>
    <w:basedOn w:val="9"/>
    <w:next w:val="9"/>
    <w:link w:val="23"/>
    <w:uiPriority w:val="0"/>
    <w:pPr>
      <w:keepNext/>
      <w:keepLines/>
      <w:spacing w:before="360" w:after="80"/>
    </w:pPr>
    <w:rPr>
      <w:rFonts w:ascii="Georgia" w:hAnsi="Georgia" w:eastAsia="Georgia" w:cs="Georgia"/>
      <w:i/>
      <w:color w:val="666666"/>
      <w:sz w:val="48"/>
      <w:szCs w:val="48"/>
    </w:rPr>
  </w:style>
  <w:style w:type="paragraph" w:customStyle="1" w:styleId="9">
    <w:name w:val="Обычный1"/>
    <w:qFormat/>
    <w:uiPriority w:val="0"/>
    <w:pPr>
      <w:spacing w:after="200" w:line="276" w:lineRule="auto"/>
    </w:pPr>
    <w:rPr>
      <w:rFonts w:ascii="Calibri" w:hAnsi="Calibri" w:eastAsia="Calibri" w:cs="Calibri"/>
      <w:sz w:val="22"/>
      <w:szCs w:val="22"/>
      <w:lang w:val="ru-RU" w:eastAsia="ru-RU" w:bidi="ar-SA"/>
    </w:rPr>
  </w:style>
  <w:style w:type="table" w:styleId="10">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1 Знак"/>
    <w:basedOn w:val="3"/>
    <w:link w:val="2"/>
    <w:uiPriority w:val="99"/>
    <w:rPr>
      <w:rFonts w:ascii="Times New Roman CYR" w:hAnsi="Times New Roman CYR" w:cs="Times New Roman CYR" w:eastAsiaTheme="minorEastAsia"/>
      <w:b/>
      <w:bCs/>
      <w:color w:val="26282F"/>
      <w:sz w:val="24"/>
      <w:szCs w:val="24"/>
      <w:lang w:eastAsia="ru-RU"/>
    </w:rPr>
  </w:style>
  <w:style w:type="character" w:customStyle="1" w:styleId="12">
    <w:name w:val="Цветовое выделение"/>
    <w:qFormat/>
    <w:uiPriority w:val="99"/>
    <w:rPr>
      <w:b/>
      <w:color w:val="26282F"/>
    </w:rPr>
  </w:style>
  <w:style w:type="paragraph" w:customStyle="1" w:styleId="13">
    <w:name w:val="Нормальный (таблица)"/>
    <w:basedOn w:val="1"/>
    <w:next w:val="1"/>
    <w:qFormat/>
    <w:uiPriority w:val="99"/>
    <w:pPr>
      <w:ind w:firstLine="0"/>
    </w:pPr>
  </w:style>
  <w:style w:type="paragraph" w:customStyle="1" w:styleId="14">
    <w:name w:val="Таблицы (моноширинный)"/>
    <w:basedOn w:val="1"/>
    <w:next w:val="1"/>
    <w:qFormat/>
    <w:uiPriority w:val="99"/>
    <w:pPr>
      <w:ind w:firstLine="0"/>
      <w:jc w:val="left"/>
    </w:pPr>
    <w:rPr>
      <w:rFonts w:ascii="Courier New" w:hAnsi="Courier New" w:cs="Courier New"/>
    </w:rPr>
  </w:style>
  <w:style w:type="paragraph" w:customStyle="1" w:styleId="15">
    <w:name w:val="Прижатый влево"/>
    <w:basedOn w:val="1"/>
    <w:next w:val="1"/>
    <w:qFormat/>
    <w:uiPriority w:val="99"/>
    <w:pPr>
      <w:ind w:firstLine="0"/>
      <w:jc w:val="left"/>
    </w:pPr>
  </w:style>
  <w:style w:type="paragraph" w:styleId="16">
    <w:name w:val="List Paragraph"/>
    <w:basedOn w:val="1"/>
    <w:qFormat/>
    <w:uiPriority w:val="34"/>
    <w:pPr>
      <w:ind w:left="720"/>
      <w:contextualSpacing/>
    </w:pPr>
  </w:style>
  <w:style w:type="character" w:customStyle="1" w:styleId="17">
    <w:name w:val="Основной текст_"/>
    <w:link w:val="18"/>
    <w:uiPriority w:val="0"/>
    <w:rPr>
      <w:rFonts w:ascii="Times New Roman" w:hAnsi="Times New Roman" w:eastAsia="Times New Roman" w:cs="Times New Roman"/>
      <w:spacing w:val="5"/>
      <w:sz w:val="21"/>
      <w:szCs w:val="21"/>
      <w:shd w:val="clear" w:color="auto" w:fill="FFFFFF"/>
    </w:rPr>
  </w:style>
  <w:style w:type="paragraph" w:customStyle="1" w:styleId="18">
    <w:name w:val="Основной текст2"/>
    <w:basedOn w:val="1"/>
    <w:link w:val="17"/>
    <w:uiPriority w:val="0"/>
    <w:pPr>
      <w:shd w:val="clear" w:color="auto" w:fill="FFFFFF"/>
      <w:autoSpaceDE/>
      <w:autoSpaceDN/>
      <w:adjustRightInd/>
      <w:spacing w:before="60" w:after="360" w:line="278" w:lineRule="exact"/>
      <w:ind w:firstLine="0"/>
    </w:pPr>
    <w:rPr>
      <w:rFonts w:ascii="Times New Roman" w:hAnsi="Times New Roman" w:eastAsia="Times New Roman" w:cs="Times New Roman"/>
      <w:spacing w:val="5"/>
      <w:sz w:val="21"/>
      <w:szCs w:val="21"/>
      <w:lang w:eastAsia="en-US"/>
    </w:rPr>
  </w:style>
  <w:style w:type="paragraph" w:styleId="19">
    <w:name w:val="No Spacing"/>
    <w:qFormat/>
    <w:uiPriority w:val="1"/>
    <w:pPr>
      <w:widowControl w:val="0"/>
      <w:autoSpaceDE w:val="0"/>
      <w:autoSpaceDN w:val="0"/>
      <w:adjustRightInd w:val="0"/>
      <w:ind w:firstLine="720"/>
      <w:jc w:val="both"/>
    </w:pPr>
    <w:rPr>
      <w:rFonts w:ascii="Times New Roman CYR" w:hAnsi="Times New Roman CYR" w:cs="Times New Roman CYR" w:eastAsiaTheme="minorEastAsia"/>
      <w:sz w:val="24"/>
      <w:szCs w:val="24"/>
      <w:lang w:val="ru-RU" w:eastAsia="ru-RU" w:bidi="ar-SA"/>
    </w:rPr>
  </w:style>
  <w:style w:type="character" w:customStyle="1" w:styleId="20">
    <w:name w:val="Заголовок №4_"/>
    <w:link w:val="21"/>
    <w:qFormat/>
    <w:uiPriority w:val="0"/>
    <w:rPr>
      <w:rFonts w:ascii="Times New Roman" w:hAnsi="Times New Roman" w:eastAsia="Times New Roman" w:cs="Times New Roman"/>
      <w:b/>
      <w:bCs/>
      <w:spacing w:val="8"/>
      <w:shd w:val="clear" w:color="auto" w:fill="FFFFFF"/>
    </w:rPr>
  </w:style>
  <w:style w:type="paragraph" w:customStyle="1" w:styleId="21">
    <w:name w:val="Заголовок №4"/>
    <w:basedOn w:val="1"/>
    <w:link w:val="20"/>
    <w:qFormat/>
    <w:uiPriority w:val="0"/>
    <w:pPr>
      <w:shd w:val="clear" w:color="auto" w:fill="FFFFFF"/>
      <w:autoSpaceDE/>
      <w:autoSpaceDN/>
      <w:adjustRightInd/>
      <w:spacing w:before="240" w:after="600" w:line="0" w:lineRule="atLeast"/>
      <w:ind w:firstLine="0"/>
      <w:jc w:val="center"/>
      <w:outlineLvl w:val="3"/>
    </w:pPr>
    <w:rPr>
      <w:rFonts w:ascii="Times New Roman" w:hAnsi="Times New Roman" w:eastAsia="Times New Roman" w:cs="Times New Roman"/>
      <w:b/>
      <w:bCs/>
      <w:spacing w:val="8"/>
      <w:sz w:val="22"/>
      <w:szCs w:val="22"/>
      <w:lang w:eastAsia="en-US"/>
    </w:rPr>
  </w:style>
  <w:style w:type="paragraph" w:customStyle="1" w:styleId="22">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23">
    <w:name w:val="Подзаголовок Знак"/>
    <w:basedOn w:val="3"/>
    <w:link w:val="8"/>
    <w:qFormat/>
    <w:uiPriority w:val="0"/>
    <w:rPr>
      <w:rFonts w:ascii="Georgia" w:hAnsi="Georgia" w:eastAsia="Georgia" w:cs="Georgia"/>
      <w:i/>
      <w:color w:val="666666"/>
      <w:sz w:val="48"/>
      <w:szCs w:val="48"/>
      <w:lang w:eastAsia="ru-RU"/>
    </w:rPr>
  </w:style>
  <w:style w:type="character" w:customStyle="1" w:styleId="24">
    <w:name w:val="Заголовок №2_"/>
    <w:link w:val="25"/>
    <w:qFormat/>
    <w:locked/>
    <w:uiPriority w:val="0"/>
    <w:rPr>
      <w:rFonts w:ascii="Bookman Old Style" w:hAnsi="Bookman Old Style" w:eastAsia="Times New Roman"/>
      <w:spacing w:val="4"/>
      <w:shd w:val="clear" w:color="auto" w:fill="FFFFFF"/>
    </w:rPr>
  </w:style>
  <w:style w:type="paragraph" w:customStyle="1" w:styleId="25">
    <w:name w:val="Заголовок №2"/>
    <w:basedOn w:val="1"/>
    <w:link w:val="24"/>
    <w:qFormat/>
    <w:uiPriority w:val="0"/>
    <w:pPr>
      <w:shd w:val="clear" w:color="auto" w:fill="FFFFFF"/>
      <w:autoSpaceDE/>
      <w:autoSpaceDN/>
      <w:adjustRightInd/>
      <w:spacing w:before="300" w:line="240" w:lineRule="atLeast"/>
      <w:ind w:firstLine="700"/>
      <w:outlineLvl w:val="1"/>
    </w:pPr>
    <w:rPr>
      <w:rFonts w:ascii="Bookman Old Style" w:hAnsi="Bookman Old Style" w:eastAsia="Times New Roman" w:cstheme="minorBidi"/>
      <w:spacing w:val="4"/>
      <w:sz w:val="22"/>
      <w:szCs w:val="22"/>
      <w:lang w:eastAsia="en-US"/>
    </w:rPr>
  </w:style>
  <w:style w:type="character" w:customStyle="1" w:styleId="26">
    <w:name w:val="Основной текст (3)_"/>
    <w:link w:val="27"/>
    <w:qFormat/>
    <w:locked/>
    <w:uiPriority w:val="0"/>
    <w:rPr>
      <w:rFonts w:ascii="Times New Roman" w:hAnsi="Times New Roman"/>
      <w:b/>
      <w:spacing w:val="4"/>
      <w:sz w:val="21"/>
      <w:shd w:val="clear" w:color="auto" w:fill="FFFFFF"/>
    </w:rPr>
  </w:style>
  <w:style w:type="paragraph" w:customStyle="1" w:styleId="27">
    <w:name w:val="Основной текст (3)"/>
    <w:basedOn w:val="1"/>
    <w:link w:val="26"/>
    <w:qFormat/>
    <w:uiPriority w:val="0"/>
    <w:pPr>
      <w:shd w:val="clear" w:color="auto" w:fill="FFFFFF"/>
      <w:autoSpaceDE/>
      <w:autoSpaceDN/>
      <w:adjustRightInd/>
      <w:spacing w:before="600" w:after="60" w:line="240" w:lineRule="atLeast"/>
      <w:ind w:firstLine="0"/>
      <w:jc w:val="right"/>
    </w:pPr>
    <w:rPr>
      <w:rFonts w:ascii="Times New Roman" w:hAnsi="Times New Roman" w:eastAsiaTheme="minorHAnsi" w:cstheme="minorBidi"/>
      <w:b/>
      <w:spacing w:val="4"/>
      <w:sz w:val="21"/>
      <w:szCs w:val="22"/>
      <w:lang w:eastAsia="en-US"/>
    </w:rPr>
  </w:style>
  <w:style w:type="character" w:customStyle="1" w:styleId="28">
    <w:name w:val="Неразрешенное упоминание1"/>
    <w:basedOn w:val="3"/>
    <w:semiHidden/>
    <w:unhideWhenUsed/>
    <w:qFormat/>
    <w:uiPriority w:val="99"/>
    <w:rPr>
      <w:color w:val="605E5C"/>
      <w:shd w:val="clear" w:color="auto" w:fill="E1DFDD"/>
    </w:rPr>
  </w:style>
  <w:style w:type="character" w:customStyle="1" w:styleId="29">
    <w:name w:val="Неразрешенное упоминание2"/>
    <w:basedOn w:val="3"/>
    <w:semiHidden/>
    <w:unhideWhenUsed/>
    <w:uiPriority w:val="99"/>
    <w:rPr>
      <w:color w:val="605E5C"/>
      <w:shd w:val="clear" w:color="auto" w:fill="E1DFDD"/>
    </w:rPr>
  </w:style>
  <w:style w:type="character" w:customStyle="1" w:styleId="30">
    <w:name w:val="Текст выноски Знак"/>
    <w:basedOn w:val="3"/>
    <w:link w:val="5"/>
    <w:semiHidden/>
    <w:qFormat/>
    <w:uiPriority w:val="99"/>
    <w:rPr>
      <w:rFonts w:ascii="Segoe UI" w:hAnsi="Segoe UI" w:cs="Segoe UI" w:eastAsiaTheme="minorEastAsi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E1DC-EFE9-4935-8134-95665A71DA88}">
  <ds:schemaRefs/>
</ds:datastoreItem>
</file>

<file path=docProps/app.xml><?xml version="1.0" encoding="utf-8"?>
<Properties xmlns="http://schemas.openxmlformats.org/officeDocument/2006/extended-properties" xmlns:vt="http://schemas.openxmlformats.org/officeDocument/2006/docPropsVTypes">
  <Template>Normal.dotm</Template>
  <Company>Reanimator Extreme Edition</Company>
  <Pages>8</Pages>
  <Words>3287</Words>
  <Characters>18737</Characters>
  <Lines>156</Lines>
  <Paragraphs>43</Paragraphs>
  <TotalTime>12</TotalTime>
  <ScaleCrop>false</ScaleCrop>
  <LinksUpToDate>false</LinksUpToDate>
  <CharactersWithSpaces>21981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2025-03-04T16:52:00Z</dcterms:created>
  <dc:creator>admin</dc:creator>
  <cp:lastModifiedBy>andre</cp:lastModifiedBy>
  <cp:lastPrinted>2025-10-07T17:36:59Z</cp:lastPrinted>
  <dcterms:modified xsi:type="dcterms:W3CDTF">2025-10-07T17:37:59Z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B38A869BC1024700AFBAEBE8AB2BA7D0_12</vt:lpwstr>
  </property>
</Properties>
</file>